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A0" w:rsidRDefault="00FD70A0" w:rsidP="007B4430">
      <w:pPr>
        <w:pStyle w:val="Heading1"/>
        <w:spacing w:after="0"/>
      </w:pPr>
    </w:p>
    <w:p w:rsidR="00FD70A0" w:rsidRPr="00C41519" w:rsidRDefault="00FD70A0" w:rsidP="00FD70A0">
      <w:pPr>
        <w:pStyle w:val="Heading1"/>
      </w:pPr>
      <w:r>
        <w:t>INFORMACIJE O USTANOVI</w:t>
      </w:r>
    </w:p>
    <w:p w:rsidR="00FD70A0" w:rsidRPr="00C41519" w:rsidRDefault="00FD70A0" w:rsidP="00FD70A0">
      <w:pPr>
        <w:pStyle w:val="Heading2"/>
      </w:pPr>
      <w:r w:rsidRPr="00C41519">
        <w:t>Naziv, adresa</w:t>
      </w:r>
      <w:r>
        <w:t>, pravni oblik</w:t>
      </w:r>
    </w:p>
    <w:p w:rsidR="00FD70A0" w:rsidRDefault="00FD70A0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'</w:t>
      </w:r>
      <w:r w:rsidRPr="009E15A8">
        <w:rPr>
          <w:color w:val="595959" w:themeColor="text1" w:themeTint="A6"/>
          <w:sz w:val="20"/>
          <w:szCs w:val="20"/>
        </w:rPr>
        <w:t>Knjižnica je pravna osoba upisana u sudski registar ustanova pod matičnim brojem</w:t>
      </w:r>
      <w:r>
        <w:rPr>
          <w:color w:val="595959" w:themeColor="text1" w:themeTint="A6"/>
          <w:sz w:val="20"/>
          <w:szCs w:val="20"/>
        </w:rPr>
        <w:t xml:space="preserve"> subjekta upisa MBS: 060080426</w:t>
      </w:r>
    </w:p>
    <w:p w:rsidR="00FD70A0" w:rsidRPr="009E15A8" w:rsidRDefault="00FD70A0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 w:themeColor="text1" w:themeTint="A6"/>
          <w:sz w:val="20"/>
          <w:szCs w:val="20"/>
        </w:rPr>
      </w:pPr>
      <w:r w:rsidRPr="009E15A8">
        <w:rPr>
          <w:color w:val="595959" w:themeColor="text1" w:themeTint="A6"/>
          <w:sz w:val="20"/>
          <w:szCs w:val="20"/>
        </w:rPr>
        <w:t>Vlasnička i osnivačka prava nad Knjižnicom ima Grad Split.</w:t>
      </w:r>
    </w:p>
    <w:p w:rsidR="00FD70A0" w:rsidRDefault="00FD70A0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 w:themeColor="text1" w:themeTint="A6"/>
          <w:sz w:val="20"/>
          <w:szCs w:val="20"/>
        </w:rPr>
      </w:pPr>
      <w:r w:rsidRPr="009E15A8">
        <w:rPr>
          <w:color w:val="595959" w:themeColor="text1" w:themeTint="A6"/>
          <w:sz w:val="20"/>
          <w:szCs w:val="20"/>
        </w:rPr>
        <w:t>Knjižnica obavlja svoju djelatnost, posluje i sudjeluje u pravnom prometu pod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nazivom: Gradska knjižnica Marka Marulića Split.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Skraćeni naziv Knj</w:t>
      </w:r>
      <w:r>
        <w:rPr>
          <w:color w:val="595959" w:themeColor="text1" w:themeTint="A6"/>
          <w:sz w:val="20"/>
          <w:szCs w:val="20"/>
        </w:rPr>
        <w:t>ižnice glasi: GKMM</w:t>
      </w:r>
    </w:p>
    <w:p w:rsidR="00FD70A0" w:rsidRDefault="00FD70A0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 w:themeColor="text1" w:themeTint="A6"/>
          <w:sz w:val="20"/>
          <w:szCs w:val="20"/>
        </w:rPr>
      </w:pPr>
      <w:r w:rsidRPr="009E15A8">
        <w:rPr>
          <w:color w:val="595959" w:themeColor="text1" w:themeTint="A6"/>
          <w:sz w:val="20"/>
          <w:szCs w:val="20"/>
        </w:rPr>
        <w:t>Sjedište Knjižnice je u Splitu, Slobode 2.</w:t>
      </w:r>
    </w:p>
    <w:p w:rsidR="00FD70A0" w:rsidRPr="00947575" w:rsidRDefault="00FD70A0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 w:themeColor="text1" w:themeTint="A6"/>
          <w:sz w:val="20"/>
          <w:szCs w:val="20"/>
        </w:rPr>
      </w:pPr>
      <w:r w:rsidRPr="00947575">
        <w:rPr>
          <w:color w:val="595959" w:themeColor="text1" w:themeTint="A6"/>
          <w:sz w:val="20"/>
          <w:szCs w:val="20"/>
        </w:rPr>
        <w:t xml:space="preserve">Porezni broj Knjižnice </w:t>
      </w:r>
      <w:r w:rsidRPr="004252CD">
        <w:rPr>
          <w:color w:val="595959" w:themeColor="text1" w:themeTint="A6"/>
          <w:sz w:val="20"/>
          <w:szCs w:val="20"/>
        </w:rPr>
        <w:t xml:space="preserve">je </w:t>
      </w:r>
      <w:r w:rsidRPr="004252CD">
        <w:rPr>
          <w:bCs/>
          <w:color w:val="595959" w:themeColor="text1" w:themeTint="A6"/>
          <w:sz w:val="20"/>
          <w:szCs w:val="20"/>
        </w:rPr>
        <w:t>OIB:</w:t>
      </w:r>
      <w:r w:rsidRPr="00947575">
        <w:rPr>
          <w:b/>
          <w:bCs/>
          <w:color w:val="595959" w:themeColor="text1" w:themeTint="A6"/>
          <w:sz w:val="20"/>
          <w:szCs w:val="20"/>
        </w:rPr>
        <w:t xml:space="preserve"> </w:t>
      </w:r>
      <w:r w:rsidRPr="00947575">
        <w:rPr>
          <w:color w:val="595959" w:themeColor="text1" w:themeTint="A6"/>
          <w:sz w:val="20"/>
          <w:szCs w:val="20"/>
        </w:rPr>
        <w:t>31775955033</w:t>
      </w:r>
    </w:p>
    <w:p w:rsidR="00FD70A0" w:rsidRPr="007D3A0F" w:rsidRDefault="00FD70A0" w:rsidP="00FD70A0">
      <w:pPr>
        <w:pStyle w:val="ListParagraph"/>
        <w:numPr>
          <w:ilvl w:val="0"/>
          <w:numId w:val="38"/>
        </w:numPr>
        <w:jc w:val="both"/>
        <w:rPr>
          <w:color w:val="595959" w:themeColor="text1" w:themeTint="A6"/>
          <w:sz w:val="18"/>
          <w:szCs w:val="18"/>
        </w:rPr>
      </w:pPr>
      <w:r w:rsidRPr="004252CD">
        <w:rPr>
          <w:color w:val="595959" w:themeColor="text1" w:themeTint="A6"/>
          <w:sz w:val="20"/>
          <w:szCs w:val="20"/>
        </w:rPr>
        <w:t xml:space="preserve">Knjižnicom upravlja </w:t>
      </w:r>
      <w:r>
        <w:rPr>
          <w:color w:val="595959" w:themeColor="text1" w:themeTint="A6"/>
          <w:sz w:val="20"/>
          <w:szCs w:val="20"/>
        </w:rPr>
        <w:t xml:space="preserve">ravnatelj i zastupa je </w:t>
      </w:r>
      <w:r w:rsidRPr="004252CD">
        <w:rPr>
          <w:color w:val="595959" w:themeColor="text1" w:themeTint="A6"/>
          <w:sz w:val="20"/>
          <w:szCs w:val="20"/>
        </w:rPr>
        <w:t>pred t</w:t>
      </w:r>
      <w:r>
        <w:rPr>
          <w:color w:val="595959" w:themeColor="text1" w:themeTint="A6"/>
          <w:sz w:val="20"/>
          <w:szCs w:val="20"/>
        </w:rPr>
        <w:t>rećim osobama</w:t>
      </w:r>
    </w:p>
    <w:p w:rsidR="00FD70A0" w:rsidRPr="004252CD" w:rsidRDefault="00FD70A0" w:rsidP="00FD70A0">
      <w:pPr>
        <w:pStyle w:val="ListParagraph"/>
        <w:numPr>
          <w:ilvl w:val="0"/>
          <w:numId w:val="38"/>
        </w:numPr>
        <w:jc w:val="both"/>
        <w:rPr>
          <w:color w:val="595959" w:themeColor="text1" w:themeTint="A6"/>
          <w:sz w:val="18"/>
          <w:szCs w:val="18"/>
        </w:rPr>
      </w:pPr>
      <w:r w:rsidRPr="007D3A0F">
        <w:rPr>
          <w:color w:val="595959" w:themeColor="text1" w:themeTint="A6"/>
          <w:sz w:val="18"/>
          <w:szCs w:val="18"/>
        </w:rPr>
        <w:t>Tijela Knjižnice su upravno vijeće, ravnatelj</w:t>
      </w:r>
      <w:r w:rsidR="007B4430">
        <w:rPr>
          <w:color w:val="595959" w:themeColor="text1" w:themeTint="A6"/>
          <w:sz w:val="18"/>
          <w:szCs w:val="18"/>
        </w:rPr>
        <w:t>ica</w:t>
      </w:r>
      <w:r w:rsidRPr="007D3A0F">
        <w:rPr>
          <w:color w:val="595959" w:themeColor="text1" w:themeTint="A6"/>
          <w:sz w:val="18"/>
          <w:szCs w:val="18"/>
        </w:rPr>
        <w:t xml:space="preserve"> i stručno vijeće</w:t>
      </w:r>
    </w:p>
    <w:p w:rsidR="00FD70A0" w:rsidRPr="00C41519" w:rsidRDefault="00FD70A0" w:rsidP="00FD70A0">
      <w:pPr>
        <w:pStyle w:val="ListParagraph"/>
        <w:jc w:val="both"/>
        <w:rPr>
          <w:color w:val="595959" w:themeColor="text1" w:themeTint="A6"/>
          <w:sz w:val="18"/>
          <w:szCs w:val="18"/>
        </w:rPr>
      </w:pPr>
    </w:p>
    <w:p w:rsidR="00FD70A0" w:rsidRPr="00C41519" w:rsidRDefault="00FD70A0" w:rsidP="00FD70A0">
      <w:pPr>
        <w:pStyle w:val="Heading2"/>
      </w:pPr>
      <w:r w:rsidRPr="00C41519">
        <w:t>Opis vrste poslovanja i glavne aktivnosti</w:t>
      </w:r>
    </w:p>
    <w:p w:rsidR="00FD70A0" w:rsidRPr="004252CD" w:rsidRDefault="00FD70A0" w:rsidP="00FD70A0">
      <w:pPr>
        <w:pStyle w:val="ListParagraph"/>
        <w:numPr>
          <w:ilvl w:val="0"/>
          <w:numId w:val="38"/>
        </w:numPr>
        <w:jc w:val="both"/>
        <w:rPr>
          <w:color w:val="595959" w:themeColor="text1" w:themeTint="A6"/>
          <w:sz w:val="20"/>
          <w:szCs w:val="20"/>
        </w:rPr>
      </w:pPr>
      <w:r w:rsidRPr="009E15A8">
        <w:rPr>
          <w:color w:val="595959" w:themeColor="text1" w:themeTint="A6"/>
          <w:sz w:val="20"/>
          <w:szCs w:val="20"/>
        </w:rPr>
        <w:t>Knjižnica je javna ustanova osnovana za trajno obavljanje knjižnične djelatnosti.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Prema namjeni i sadržaju knjižničnog fonda Knjižnica je narodna. Knjižnica je osnovana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1951. godine, a Rješenjem Skupštine općine Split, broj:09-24564-1965 od 14. lipnja 1966.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godine djeluje kao Matična knjižnica za područje Općine Split.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Gradska knjižnica Marka Marulića u Splitu obavlja funkciju župan</w:t>
      </w:r>
      <w:r>
        <w:rPr>
          <w:color w:val="595959" w:themeColor="text1" w:themeTint="A6"/>
          <w:sz w:val="20"/>
          <w:szCs w:val="20"/>
        </w:rPr>
        <w:t xml:space="preserve">ijske matičnosti </w:t>
      </w:r>
      <w:r w:rsidRPr="009E15A8">
        <w:rPr>
          <w:color w:val="595959" w:themeColor="text1" w:themeTint="A6"/>
          <w:sz w:val="20"/>
          <w:szCs w:val="20"/>
        </w:rPr>
        <w:t>za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narodne i školske knjižnice Splitsko-dalmatinske županije temeljem Rješenja o utvrđivanju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mreže matičnih knjižnica u RH Vijeća za knjižnice Hrvatske od 27.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>ožujka 1995. godine, broj:</w:t>
      </w:r>
      <w:r>
        <w:rPr>
          <w:color w:val="595959" w:themeColor="text1" w:themeTint="A6"/>
          <w:sz w:val="20"/>
          <w:szCs w:val="20"/>
        </w:rPr>
        <w:t xml:space="preserve"> </w:t>
      </w:r>
      <w:r w:rsidRPr="009E15A8">
        <w:rPr>
          <w:color w:val="595959" w:themeColor="text1" w:themeTint="A6"/>
          <w:sz w:val="20"/>
          <w:szCs w:val="20"/>
        </w:rPr>
        <w:t xml:space="preserve">VKH 652/95. </w:t>
      </w:r>
      <w:r>
        <w:rPr>
          <w:rStyle w:val="FootnoteReference"/>
        </w:rPr>
        <w:footnoteReference w:id="1"/>
      </w:r>
    </w:p>
    <w:p w:rsidR="00FD70A0" w:rsidRPr="00C41519" w:rsidRDefault="00FD70A0" w:rsidP="00FD70A0">
      <w:pPr>
        <w:spacing w:after="0"/>
        <w:ind w:firstLine="709"/>
        <w:contextualSpacing/>
        <w:jc w:val="both"/>
        <w:rPr>
          <w:b/>
          <w:bCs/>
          <w:color w:val="595959" w:themeColor="text1" w:themeTint="A6"/>
          <w:sz w:val="20"/>
          <w:szCs w:val="20"/>
        </w:rPr>
      </w:pPr>
    </w:p>
    <w:p w:rsidR="00FD70A0" w:rsidRPr="00C41519" w:rsidRDefault="00FD70A0" w:rsidP="00FD70A0">
      <w:pPr>
        <w:pStyle w:val="Heading1"/>
      </w:pPr>
      <w:r w:rsidRPr="00C41519">
        <w:t>OSNOVE ZA SASTAVLJANJE FINANCIJSKIH IZVJEŠTAJA</w:t>
      </w:r>
    </w:p>
    <w:p w:rsidR="00FD70A0" w:rsidRDefault="00FD70A0" w:rsidP="00FD70A0">
      <w:pPr>
        <w:pStyle w:val="ListParagraph"/>
        <w:numPr>
          <w:ilvl w:val="0"/>
          <w:numId w:val="37"/>
        </w:numPr>
        <w:spacing w:after="0"/>
        <w:jc w:val="both"/>
        <w:rPr>
          <w:color w:val="595959" w:themeColor="text1" w:themeTint="A6"/>
          <w:sz w:val="20"/>
          <w:szCs w:val="20"/>
        </w:rPr>
      </w:pPr>
      <w:r w:rsidRPr="00C41519">
        <w:rPr>
          <w:color w:val="595959" w:themeColor="text1" w:themeTint="A6"/>
          <w:sz w:val="20"/>
          <w:szCs w:val="20"/>
        </w:rPr>
        <w:t>F</w:t>
      </w:r>
      <w:r>
        <w:rPr>
          <w:color w:val="595959" w:themeColor="text1" w:themeTint="A6"/>
          <w:sz w:val="20"/>
          <w:szCs w:val="20"/>
        </w:rPr>
        <w:t>inancijski izvještaji</w:t>
      </w:r>
      <w:r w:rsidRPr="00C41519">
        <w:rPr>
          <w:color w:val="595959" w:themeColor="text1" w:themeTint="A6"/>
          <w:sz w:val="20"/>
          <w:szCs w:val="20"/>
        </w:rPr>
        <w:t xml:space="preserve"> sastavlja</w:t>
      </w:r>
      <w:r>
        <w:rPr>
          <w:color w:val="595959" w:themeColor="text1" w:themeTint="A6"/>
          <w:sz w:val="20"/>
          <w:szCs w:val="20"/>
        </w:rPr>
        <w:t>ju se</w:t>
      </w:r>
      <w:r w:rsidRPr="00C41519">
        <w:rPr>
          <w:color w:val="595959" w:themeColor="text1" w:themeTint="A6"/>
          <w:sz w:val="20"/>
          <w:szCs w:val="20"/>
        </w:rPr>
        <w:t xml:space="preserve"> u skladu s hrvatskim </w:t>
      </w:r>
      <w:r w:rsidRPr="00E86469">
        <w:rPr>
          <w:color w:val="595959" w:themeColor="text1" w:themeTint="A6"/>
          <w:sz w:val="20"/>
          <w:szCs w:val="20"/>
        </w:rPr>
        <w:t>Zakon o proračunu, NN 87/08, 136/12 i 15/15</w:t>
      </w:r>
      <w:r>
        <w:rPr>
          <w:color w:val="595959" w:themeColor="text1" w:themeTint="A6"/>
          <w:sz w:val="20"/>
          <w:szCs w:val="20"/>
        </w:rPr>
        <w:t xml:space="preserve">, </w:t>
      </w:r>
      <w:r w:rsidRPr="00E86469">
        <w:rPr>
          <w:color w:val="595959" w:themeColor="text1" w:themeTint="A6"/>
          <w:sz w:val="20"/>
          <w:szCs w:val="20"/>
        </w:rPr>
        <w:t>Pravilnik</w:t>
      </w:r>
      <w:r>
        <w:rPr>
          <w:color w:val="595959" w:themeColor="text1" w:themeTint="A6"/>
          <w:sz w:val="20"/>
          <w:szCs w:val="20"/>
        </w:rPr>
        <w:t>om</w:t>
      </w:r>
      <w:r w:rsidRPr="00E86469">
        <w:rPr>
          <w:color w:val="595959" w:themeColor="text1" w:themeTint="A6"/>
          <w:sz w:val="20"/>
          <w:szCs w:val="20"/>
        </w:rPr>
        <w:t xml:space="preserve"> o proračunskom računovodstvu</w:t>
      </w:r>
      <w:r>
        <w:rPr>
          <w:color w:val="595959" w:themeColor="text1" w:themeTint="A6"/>
          <w:sz w:val="20"/>
          <w:szCs w:val="20"/>
        </w:rPr>
        <w:t xml:space="preserve"> i Računskom planu, NN 124/14, </w:t>
      </w:r>
      <w:r w:rsidRPr="00E86469">
        <w:rPr>
          <w:color w:val="595959" w:themeColor="text1" w:themeTint="A6"/>
          <w:sz w:val="20"/>
          <w:szCs w:val="20"/>
        </w:rPr>
        <w:t>115/15</w:t>
      </w:r>
      <w:r>
        <w:rPr>
          <w:color w:val="595959" w:themeColor="text1" w:themeTint="A6"/>
          <w:sz w:val="20"/>
          <w:szCs w:val="20"/>
        </w:rPr>
        <w:t xml:space="preserve">, 87/16, 3/18, 126/19 i 108/20 </w:t>
      </w:r>
      <w:r w:rsidRPr="00E86469">
        <w:rPr>
          <w:color w:val="595959" w:themeColor="text1" w:themeTint="A6"/>
          <w:sz w:val="20"/>
          <w:szCs w:val="20"/>
        </w:rPr>
        <w:t>Pravilnik</w:t>
      </w:r>
      <w:r>
        <w:rPr>
          <w:color w:val="595959" w:themeColor="text1" w:themeTint="A6"/>
          <w:sz w:val="20"/>
          <w:szCs w:val="20"/>
        </w:rPr>
        <w:t>om</w:t>
      </w:r>
      <w:r w:rsidRPr="00E86469">
        <w:rPr>
          <w:color w:val="595959" w:themeColor="text1" w:themeTint="A6"/>
          <w:sz w:val="20"/>
          <w:szCs w:val="20"/>
        </w:rPr>
        <w:t xml:space="preserve"> o financijskom izvještavanju u proračunskom računovodstvu, NN 3/15, 93/15 i 135/15</w:t>
      </w:r>
      <w:r>
        <w:rPr>
          <w:color w:val="595959" w:themeColor="text1" w:themeTint="A6"/>
          <w:sz w:val="20"/>
          <w:szCs w:val="20"/>
        </w:rPr>
        <w:t xml:space="preserve">, 2/17, 28/17, 112/18, 126/19 i 145/20, </w:t>
      </w:r>
      <w:r w:rsidRPr="00E86469">
        <w:rPr>
          <w:color w:val="595959" w:themeColor="text1" w:themeTint="A6"/>
          <w:sz w:val="20"/>
          <w:szCs w:val="20"/>
        </w:rPr>
        <w:t>Pravilnik o proračuns</w:t>
      </w:r>
      <w:r>
        <w:rPr>
          <w:color w:val="595959" w:themeColor="text1" w:themeTint="A6"/>
          <w:sz w:val="20"/>
          <w:szCs w:val="20"/>
        </w:rPr>
        <w:t xml:space="preserve">kim klasifikacijama, NN 26/10, </w:t>
      </w:r>
      <w:r w:rsidRPr="00E86469">
        <w:rPr>
          <w:color w:val="595959" w:themeColor="text1" w:themeTint="A6"/>
          <w:sz w:val="20"/>
          <w:szCs w:val="20"/>
        </w:rPr>
        <w:t>120/13</w:t>
      </w:r>
      <w:r>
        <w:rPr>
          <w:color w:val="595959" w:themeColor="text1" w:themeTint="A6"/>
          <w:sz w:val="20"/>
          <w:szCs w:val="20"/>
        </w:rPr>
        <w:t xml:space="preserve"> i 1/20 </w:t>
      </w:r>
      <w:r w:rsidRPr="00E86469">
        <w:rPr>
          <w:color w:val="595959" w:themeColor="text1" w:themeTint="A6"/>
          <w:sz w:val="20"/>
          <w:szCs w:val="20"/>
        </w:rPr>
        <w:t>i drugim hrvatskim propisima koji uređuju gospodarski sustav RH.</w:t>
      </w:r>
    </w:p>
    <w:p w:rsidR="00FD70A0" w:rsidRPr="00FD70A0" w:rsidRDefault="00FD70A0" w:rsidP="00FD70A0">
      <w:pPr>
        <w:pStyle w:val="ListParagraph"/>
        <w:spacing w:after="0"/>
        <w:jc w:val="both"/>
        <w:rPr>
          <w:color w:val="595959" w:themeColor="text1" w:themeTint="A6"/>
          <w:sz w:val="12"/>
          <w:szCs w:val="20"/>
        </w:rPr>
      </w:pPr>
    </w:p>
    <w:p w:rsidR="00FD70A0" w:rsidRPr="007E6893" w:rsidRDefault="00FD70A0" w:rsidP="00FD70A0">
      <w:pPr>
        <w:pStyle w:val="ListParagraph"/>
        <w:numPr>
          <w:ilvl w:val="0"/>
          <w:numId w:val="37"/>
        </w:numPr>
        <w:spacing w:after="0"/>
        <w:jc w:val="both"/>
        <w:rPr>
          <w:color w:val="595959" w:themeColor="text1" w:themeTint="A6"/>
          <w:sz w:val="20"/>
          <w:szCs w:val="20"/>
        </w:rPr>
      </w:pPr>
      <w:r w:rsidRPr="007E6893">
        <w:rPr>
          <w:color w:val="595959" w:themeColor="text1" w:themeTint="A6"/>
          <w:sz w:val="20"/>
          <w:szCs w:val="20"/>
        </w:rPr>
        <w:t>Financijski izvještaji sastavljeni su u skladu modificiranim računovodstvenim načelom nastanka događaja u proračunskom računovodstvu. Prihodi se priznaju u izvještajnom razdoblju u kojemu su postali raspoloživi i pod uvjetom da se mogu izmjeriti, tvz. gotovinsko načelo, a rashodi po načelu nastanka događaja. Rashodi se planiraju i izvršavaju po funkcijskoj, organizacijskoj i programskoj klasifikaciji te izvor</w:t>
      </w:r>
      <w:r>
        <w:rPr>
          <w:color w:val="595959" w:themeColor="text1" w:themeTint="A6"/>
          <w:sz w:val="20"/>
          <w:szCs w:val="20"/>
        </w:rPr>
        <w:t>ima financiranja.</w:t>
      </w:r>
    </w:p>
    <w:p w:rsidR="00FD70A0" w:rsidRPr="008904E0" w:rsidRDefault="00FD70A0" w:rsidP="00FD70A0">
      <w:pPr>
        <w:spacing w:after="0"/>
        <w:jc w:val="both"/>
        <w:rPr>
          <w:color w:val="595959" w:themeColor="text1" w:themeTint="A6"/>
          <w:sz w:val="20"/>
          <w:szCs w:val="20"/>
        </w:rPr>
      </w:pPr>
    </w:p>
    <w:p w:rsidR="00FD70A0" w:rsidRDefault="00FD70A0" w:rsidP="00FD70A0">
      <w:pPr>
        <w:pStyle w:val="ListParagraph"/>
        <w:numPr>
          <w:ilvl w:val="0"/>
          <w:numId w:val="37"/>
        </w:numPr>
        <w:spacing w:after="0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Financijski izvještaji s</w:t>
      </w:r>
      <w:r w:rsidRPr="00C41519">
        <w:rPr>
          <w:color w:val="595959" w:themeColor="text1" w:themeTint="A6"/>
          <w:sz w:val="20"/>
          <w:szCs w:val="20"/>
        </w:rPr>
        <w:t>adrže sve bitne financijske informacije koje su usporedive s podacima pre</w:t>
      </w:r>
      <w:r>
        <w:rPr>
          <w:color w:val="595959" w:themeColor="text1" w:themeTint="A6"/>
          <w:sz w:val="20"/>
          <w:szCs w:val="20"/>
        </w:rPr>
        <w:t>thodnih razdoblja</w:t>
      </w:r>
      <w:r w:rsidRPr="00C41519">
        <w:rPr>
          <w:color w:val="595959" w:themeColor="text1" w:themeTint="A6"/>
          <w:sz w:val="20"/>
          <w:szCs w:val="20"/>
        </w:rPr>
        <w:t xml:space="preserve"> i temelje se na pretpostavci neograničenog vremena poslovanja.</w:t>
      </w:r>
    </w:p>
    <w:p w:rsidR="00FD70A0" w:rsidRPr="00FD70A0" w:rsidRDefault="00FD70A0" w:rsidP="00FD70A0">
      <w:pPr>
        <w:spacing w:after="0" w:line="240" w:lineRule="auto"/>
        <w:jc w:val="both"/>
        <w:rPr>
          <w:color w:val="595959" w:themeColor="text1" w:themeTint="A6"/>
          <w:sz w:val="16"/>
          <w:szCs w:val="20"/>
        </w:rPr>
      </w:pPr>
    </w:p>
    <w:p w:rsidR="00FD70A0" w:rsidRPr="00C41519" w:rsidRDefault="00FD70A0" w:rsidP="00FD70A0">
      <w:pPr>
        <w:pStyle w:val="ListParagraph"/>
        <w:spacing w:after="0"/>
        <w:jc w:val="both"/>
        <w:rPr>
          <w:color w:val="595959" w:themeColor="text1" w:themeTint="A6"/>
          <w:sz w:val="8"/>
          <w:szCs w:val="8"/>
        </w:rPr>
      </w:pPr>
    </w:p>
    <w:p w:rsidR="007B4430" w:rsidRDefault="00FD70A0" w:rsidP="007B4430">
      <w:pPr>
        <w:pStyle w:val="ListParagraph"/>
        <w:numPr>
          <w:ilvl w:val="0"/>
          <w:numId w:val="37"/>
        </w:numPr>
        <w:spacing w:after="0"/>
        <w:ind w:left="708"/>
        <w:jc w:val="both"/>
        <w:rPr>
          <w:color w:val="595959" w:themeColor="text1" w:themeTint="A6"/>
          <w:sz w:val="20"/>
          <w:szCs w:val="20"/>
        </w:rPr>
        <w:sectPr w:rsidR="007B4430" w:rsidSect="00BD75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425" w:footer="709" w:gutter="0"/>
          <w:pgNumType w:start="1"/>
          <w:cols w:space="708"/>
          <w:docGrid w:linePitch="360"/>
        </w:sectPr>
      </w:pPr>
      <w:r w:rsidRPr="00C41519">
        <w:rPr>
          <w:color w:val="595959" w:themeColor="text1" w:themeTint="A6"/>
          <w:sz w:val="20"/>
          <w:szCs w:val="20"/>
        </w:rPr>
        <w:t>Financijski izvještaji iskazani su u hrvatskim kunama, zaokruženo bez lipa, a detaljnija pojašnjenja pojedinih pozicija izvještaja</w:t>
      </w:r>
      <w:r w:rsidR="007B4430">
        <w:rPr>
          <w:color w:val="595959" w:themeColor="text1" w:themeTint="A6"/>
          <w:sz w:val="20"/>
          <w:szCs w:val="20"/>
        </w:rPr>
        <w:t xml:space="preserve"> dana su u bilješkama</w:t>
      </w:r>
    </w:p>
    <w:p w:rsidR="00BD7516" w:rsidRDefault="00BD7516" w:rsidP="007B4430">
      <w:pPr>
        <w:spacing w:after="0" w:line="240" w:lineRule="auto"/>
        <w:contextualSpacing/>
        <w:jc w:val="center"/>
        <w:rPr>
          <w:b/>
          <w:bCs/>
          <w:i/>
          <w:iCs/>
          <w:color w:val="595959" w:themeColor="text1" w:themeTint="A6"/>
          <w:sz w:val="24"/>
          <w:szCs w:val="24"/>
        </w:rPr>
      </w:pPr>
    </w:p>
    <w:p w:rsidR="001B4F02" w:rsidRDefault="00D93F8B" w:rsidP="007B4430">
      <w:pPr>
        <w:spacing w:after="0" w:line="240" w:lineRule="auto"/>
        <w:contextualSpacing/>
        <w:jc w:val="center"/>
        <w:rPr>
          <w:b/>
          <w:bCs/>
          <w:i/>
          <w:iCs/>
          <w:color w:val="595959" w:themeColor="text1" w:themeTint="A6"/>
          <w:sz w:val="24"/>
          <w:szCs w:val="24"/>
        </w:rPr>
      </w:pPr>
      <w:r>
        <w:rPr>
          <w:b/>
          <w:bCs/>
          <w:i/>
          <w:iCs/>
          <w:color w:val="595959" w:themeColor="text1" w:themeTint="A6"/>
          <w:sz w:val="24"/>
          <w:szCs w:val="24"/>
        </w:rPr>
        <w:t>IZVJEŠTAJ O PRIHODIMA I RASHODIMA, PRIMICIMA I IZDACIMA (Obrazac PR-RAS)</w:t>
      </w:r>
    </w:p>
    <w:p w:rsidR="001B4F02" w:rsidRDefault="00D93F8B">
      <w:pPr>
        <w:spacing w:before="240" w:after="0" w:line="240" w:lineRule="auto"/>
        <w:contextualSpacing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4"/>
          <w:szCs w:val="24"/>
        </w:rPr>
        <w:t xml:space="preserve">za RAZDOBLJE od </w:t>
      </w:r>
      <w:r w:rsidR="00210C28">
        <w:rPr>
          <w:b/>
          <w:bCs/>
          <w:i/>
          <w:iCs/>
          <w:color w:val="595959" w:themeColor="text1" w:themeTint="A6"/>
          <w:sz w:val="24"/>
          <w:szCs w:val="24"/>
        </w:rPr>
        <w:t>1. siječnja do 31. prosinca 2021</w:t>
      </w:r>
      <w:r w:rsidR="00554443">
        <w:rPr>
          <w:b/>
          <w:bCs/>
          <w:i/>
          <w:iCs/>
          <w:color w:val="595959" w:themeColor="text1" w:themeTint="A6"/>
          <w:sz w:val="24"/>
          <w:szCs w:val="24"/>
        </w:rPr>
        <w:t>.</w:t>
      </w:r>
      <w:r>
        <w:rPr>
          <w:b/>
          <w:bCs/>
          <w:i/>
          <w:iCs/>
          <w:color w:val="595959" w:themeColor="text1" w:themeTint="A6"/>
          <w:sz w:val="24"/>
          <w:szCs w:val="24"/>
        </w:rPr>
        <w:t xml:space="preserve"> g.</w:t>
      </w:r>
    </w:p>
    <w:p w:rsidR="0072501E" w:rsidRPr="00365EB4" w:rsidRDefault="00D93F8B" w:rsidP="0072501E">
      <w:pPr>
        <w:tabs>
          <w:tab w:val="left" w:pos="6540"/>
        </w:tabs>
        <w:spacing w:line="240" w:lineRule="auto"/>
        <w:ind w:right="141"/>
        <w:contextualSpacing/>
        <w:rPr>
          <w:b/>
          <w:bCs/>
          <w:i/>
          <w:iCs/>
          <w:color w:val="595959" w:themeColor="text1" w:themeTint="A6"/>
          <w:sz w:val="16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ab/>
      </w:r>
    </w:p>
    <w:p w:rsidR="003B771F" w:rsidRDefault="003B771F" w:rsidP="003B771F">
      <w:pPr>
        <w:tabs>
          <w:tab w:val="left" w:pos="4110"/>
          <w:tab w:val="center" w:pos="5173"/>
        </w:tabs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PRIHODI I RASHODI POSLOVANJA</w:t>
      </w:r>
    </w:p>
    <w:p w:rsidR="003B771F" w:rsidRPr="003A4800" w:rsidRDefault="003B771F" w:rsidP="003B771F">
      <w:pPr>
        <w:tabs>
          <w:tab w:val="left" w:pos="4110"/>
          <w:tab w:val="center" w:pos="5173"/>
        </w:tabs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Prihodi poslovanja</w:t>
      </w:r>
    </w:p>
    <w:p w:rsidR="001B4F02" w:rsidRPr="0072501E" w:rsidRDefault="001B4F02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 w:themeColor="text1" w:themeTint="A6"/>
          <w:sz w:val="18"/>
          <w:szCs w:val="20"/>
        </w:rPr>
      </w:pPr>
    </w:p>
    <w:p w:rsidR="00210C28" w:rsidRDefault="00210C28" w:rsidP="00210C28">
      <w:pPr>
        <w:spacing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Bilješka br.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1. (AOP 001) – 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PRIHODI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POSLOVANJA </w:t>
      </w:r>
      <w:r w:rsidRPr="00772F1F">
        <w:rPr>
          <w:i/>
          <w:iCs/>
          <w:color w:val="595959" w:themeColor="text1" w:themeTint="A6"/>
          <w:sz w:val="20"/>
          <w:szCs w:val="20"/>
        </w:rPr>
        <w:t>iznose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11.685.612 kn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i za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14,0 % su veći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od prihoda od prošle godine u istom izvještajnom razdoblju, a s</w:t>
      </w:r>
      <w:r w:rsidRPr="0005607B">
        <w:rPr>
          <w:bCs/>
          <w:i/>
          <w:iCs/>
          <w:color w:val="595959" w:themeColor="text1" w:themeTint="A6"/>
          <w:sz w:val="20"/>
          <w:szCs w:val="20"/>
        </w:rPr>
        <w:t>astoje se od</w:t>
      </w:r>
      <w:r>
        <w:rPr>
          <w:bCs/>
          <w:i/>
          <w:iCs/>
          <w:color w:val="595959" w:themeColor="text1" w:themeTint="A6"/>
          <w:sz w:val="20"/>
          <w:szCs w:val="20"/>
        </w:rPr>
        <w:t>:</w:t>
      </w:r>
      <w:r w:rsidRPr="0005607B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</w:p>
    <w:p w:rsidR="00210C28" w:rsidRPr="00210C28" w:rsidRDefault="00210C28" w:rsidP="00210C28">
      <w:pPr>
        <w:pStyle w:val="ListParagraph"/>
        <w:numPr>
          <w:ilvl w:val="0"/>
          <w:numId w:val="22"/>
        </w:numPr>
        <w:spacing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280A39">
        <w:rPr>
          <w:b/>
          <w:bCs/>
          <w:i/>
          <w:iCs/>
          <w:color w:val="595959" w:themeColor="text1" w:themeTint="A6"/>
          <w:sz w:val="20"/>
          <w:szCs w:val="20"/>
        </w:rPr>
        <w:t>63  Pomoći iz inozemstva i od subjekata unutar općeg proračuna (AOP 045)</w:t>
      </w:r>
      <w:r w:rsidRPr="00280A39">
        <w:rPr>
          <w:bCs/>
          <w:i/>
          <w:iCs/>
          <w:color w:val="595959" w:themeColor="text1" w:themeTint="A6"/>
          <w:sz w:val="20"/>
          <w:szCs w:val="20"/>
        </w:rPr>
        <w:t xml:space="preserve"> u iznosu od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1</w:t>
      </w:r>
      <w:r w:rsidR="00F45DD0">
        <w:rPr>
          <w:b/>
          <w:bCs/>
          <w:i/>
          <w:iCs/>
          <w:color w:val="595959" w:themeColor="text1" w:themeTint="A6"/>
          <w:sz w:val="20"/>
          <w:szCs w:val="20"/>
        </w:rPr>
        <w:t>.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440.998</w:t>
      </w:r>
      <w:r w:rsidRPr="00280A39">
        <w:rPr>
          <w:b/>
          <w:bCs/>
          <w:i/>
          <w:iCs/>
          <w:color w:val="595959" w:themeColor="text1" w:themeTint="A6"/>
          <w:sz w:val="20"/>
          <w:szCs w:val="20"/>
        </w:rPr>
        <w:t xml:space="preserve"> kn </w:t>
      </w:r>
      <w:r w:rsidRPr="007F25D5">
        <w:rPr>
          <w:bCs/>
          <w:i/>
          <w:iCs/>
          <w:color w:val="595959" w:themeColor="text1" w:themeTint="A6"/>
          <w:sz w:val="20"/>
          <w:szCs w:val="20"/>
        </w:rPr>
        <w:t xml:space="preserve">i 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za </w:t>
      </w:r>
      <w:r w:rsidRPr="00210C28">
        <w:rPr>
          <w:b/>
          <w:bCs/>
          <w:i/>
          <w:iCs/>
          <w:color w:val="595959" w:themeColor="text1" w:themeTint="A6"/>
          <w:sz w:val="20"/>
          <w:szCs w:val="20"/>
        </w:rPr>
        <w:t xml:space="preserve">8,8% su veći </w:t>
      </w:r>
      <w:r w:rsidRPr="00210C28">
        <w:rPr>
          <w:bCs/>
          <w:i/>
          <w:iCs/>
          <w:color w:val="595959" w:themeColor="text1" w:themeTint="A6"/>
          <w:sz w:val="20"/>
          <w:szCs w:val="20"/>
        </w:rPr>
        <w:t>od prihoda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od</w:t>
      </w:r>
      <w:r w:rsidRPr="00210C28">
        <w:rPr>
          <w:bCs/>
          <w:i/>
          <w:iCs/>
          <w:color w:val="595959" w:themeColor="text1" w:themeTint="A6"/>
          <w:sz w:val="20"/>
          <w:szCs w:val="20"/>
        </w:rPr>
        <w:t xml:space="preserve"> prošle godine.</w:t>
      </w:r>
    </w:p>
    <w:p w:rsidR="00210C28" w:rsidRPr="00280A39" w:rsidRDefault="00210C28" w:rsidP="00210C28">
      <w:pPr>
        <w:pStyle w:val="ListParagraph"/>
        <w:spacing w:line="240" w:lineRule="auto"/>
        <w:ind w:left="360"/>
        <w:jc w:val="both"/>
        <w:rPr>
          <w:bCs/>
          <w:i/>
          <w:iCs/>
          <w:color w:val="595959" w:themeColor="text1" w:themeTint="A6"/>
          <w:sz w:val="20"/>
          <w:szCs w:val="20"/>
        </w:rPr>
      </w:pPr>
    </w:p>
    <w:p w:rsidR="00210C28" w:rsidRDefault="00210C28" w:rsidP="00210C28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EC6AF2">
        <w:rPr>
          <w:b/>
          <w:bCs/>
          <w:i/>
          <w:iCs/>
          <w:color w:val="595959" w:themeColor="text1" w:themeTint="A6"/>
          <w:sz w:val="20"/>
          <w:szCs w:val="20"/>
        </w:rPr>
        <w:t xml:space="preserve"> 636 Pomoći proračunskim korisnicima iz proračuna koji im nije nadležan (AOP 063)</w:t>
      </w:r>
      <w:r w:rsidRPr="00EC6AF2">
        <w:rPr>
          <w:bCs/>
          <w:i/>
          <w:iCs/>
          <w:color w:val="595959" w:themeColor="text1" w:themeTint="A6"/>
          <w:sz w:val="20"/>
          <w:szCs w:val="20"/>
        </w:rPr>
        <w:t xml:space="preserve"> u iznosu od </w:t>
      </w:r>
      <w:r w:rsidR="00F45DD0">
        <w:rPr>
          <w:bCs/>
          <w:i/>
          <w:iCs/>
          <w:color w:val="595959" w:themeColor="text1" w:themeTint="A6"/>
          <w:sz w:val="20"/>
          <w:szCs w:val="20"/>
        </w:rPr>
        <w:t>1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.438.568</w:t>
      </w:r>
      <w:r w:rsidRPr="00EC6AF2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="00F45DD0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Pr="00EC6AF2">
        <w:rPr>
          <w:bCs/>
          <w:i/>
          <w:iCs/>
          <w:color w:val="595959" w:themeColor="text1" w:themeTint="A6"/>
          <w:sz w:val="20"/>
          <w:szCs w:val="20"/>
        </w:rPr>
        <w:t>su prihodi od nenadležnih proračuna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; </w:t>
      </w:r>
    </w:p>
    <w:p w:rsidR="00210C28" w:rsidRPr="00523A68" w:rsidRDefault="00210C28" w:rsidP="00210C28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 w:themeColor="text1" w:themeTint="A6"/>
          <w:sz w:val="14"/>
          <w:szCs w:val="20"/>
        </w:rPr>
      </w:pPr>
    </w:p>
    <w:p w:rsidR="00210C28" w:rsidRDefault="00210C28" w:rsidP="00210C28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43411B">
        <w:rPr>
          <w:bCs/>
          <w:i/>
          <w:iCs/>
          <w:color w:val="595959" w:themeColor="text1" w:themeTint="A6"/>
          <w:sz w:val="20"/>
          <w:szCs w:val="20"/>
        </w:rPr>
        <w:t>prihodi od Ministarstva kulture za pokriće plać</w:t>
      </w:r>
      <w:r>
        <w:rPr>
          <w:bCs/>
          <w:i/>
          <w:iCs/>
          <w:color w:val="595959" w:themeColor="text1" w:themeTint="A6"/>
          <w:sz w:val="20"/>
          <w:szCs w:val="20"/>
        </w:rPr>
        <w:t>a</w:t>
      </w:r>
      <w:r w:rsidRPr="0043411B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bCs/>
          <w:i/>
          <w:iCs/>
          <w:color w:val="595959" w:themeColor="text1" w:themeTint="A6"/>
          <w:sz w:val="20"/>
          <w:szCs w:val="20"/>
        </w:rPr>
        <w:t>djelatnika Županijske matične službe</w:t>
      </w:r>
      <w:r w:rsidRPr="0043411B">
        <w:rPr>
          <w:bCs/>
          <w:i/>
          <w:iCs/>
          <w:color w:val="595959" w:themeColor="text1" w:themeTint="A6"/>
          <w:sz w:val="20"/>
          <w:szCs w:val="20"/>
        </w:rPr>
        <w:t xml:space="preserve">, </w:t>
      </w:r>
    </w:p>
    <w:p w:rsidR="00210C28" w:rsidRDefault="00210C28" w:rsidP="00210C28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43411B">
        <w:rPr>
          <w:bCs/>
          <w:i/>
          <w:iCs/>
          <w:color w:val="595959" w:themeColor="text1" w:themeTint="A6"/>
          <w:sz w:val="20"/>
          <w:szCs w:val="20"/>
        </w:rPr>
        <w:t xml:space="preserve">prihodi od Općine Podstrana za pokriće plaće djelatnika u knjižnici Podstrana, </w:t>
      </w:r>
    </w:p>
    <w:p w:rsidR="00210C28" w:rsidRDefault="00210C28" w:rsidP="00210C28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43411B">
        <w:rPr>
          <w:bCs/>
          <w:i/>
          <w:iCs/>
          <w:color w:val="595959" w:themeColor="text1" w:themeTint="A6"/>
          <w:sz w:val="20"/>
          <w:szCs w:val="20"/>
        </w:rPr>
        <w:t>prihodi od Općine Š</w:t>
      </w:r>
      <w:r>
        <w:rPr>
          <w:bCs/>
          <w:i/>
          <w:iCs/>
          <w:color w:val="595959" w:themeColor="text1" w:themeTint="A6"/>
          <w:sz w:val="20"/>
          <w:szCs w:val="20"/>
        </w:rPr>
        <w:t>olta za pokriće plaće djelatnice</w:t>
      </w:r>
      <w:r w:rsidRPr="0043411B">
        <w:rPr>
          <w:bCs/>
          <w:i/>
          <w:iCs/>
          <w:color w:val="595959" w:themeColor="text1" w:themeTint="A6"/>
          <w:sz w:val="20"/>
          <w:szCs w:val="20"/>
        </w:rPr>
        <w:t xml:space="preserve"> u knjižnici Grohote</w:t>
      </w:r>
      <w:r>
        <w:rPr>
          <w:bCs/>
          <w:i/>
          <w:iCs/>
          <w:color w:val="595959" w:themeColor="text1" w:themeTint="A6"/>
          <w:sz w:val="20"/>
          <w:szCs w:val="20"/>
        </w:rPr>
        <w:t>,</w:t>
      </w:r>
    </w:p>
    <w:p w:rsidR="00210C28" w:rsidRDefault="00210C28" w:rsidP="00210C28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 xml:space="preserve">prihodi </w:t>
      </w:r>
      <w:r w:rsidRPr="0043411B">
        <w:rPr>
          <w:bCs/>
          <w:i/>
          <w:iCs/>
          <w:color w:val="595959" w:themeColor="text1" w:themeTint="A6"/>
          <w:sz w:val="20"/>
          <w:szCs w:val="20"/>
        </w:rPr>
        <w:t>za pokriće njihovih materijalnih troškova (putnih troškova, uredskog materija i telefona)</w:t>
      </w:r>
      <w:r>
        <w:rPr>
          <w:bCs/>
          <w:i/>
          <w:iCs/>
          <w:color w:val="595959" w:themeColor="text1" w:themeTint="A6"/>
          <w:sz w:val="20"/>
          <w:szCs w:val="20"/>
        </w:rPr>
        <w:t>,</w:t>
      </w:r>
    </w:p>
    <w:p w:rsidR="00210C28" w:rsidRDefault="00210C28" w:rsidP="00210C28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 xml:space="preserve">prihodi </w:t>
      </w:r>
      <w:r w:rsidRPr="0043411B">
        <w:rPr>
          <w:bCs/>
          <w:i/>
          <w:iCs/>
          <w:color w:val="595959" w:themeColor="text1" w:themeTint="A6"/>
          <w:sz w:val="20"/>
          <w:szCs w:val="20"/>
        </w:rPr>
        <w:t xml:space="preserve">za kupnju knjiga, CD-ova i ostale građe Fonda Knjižnice. </w:t>
      </w:r>
    </w:p>
    <w:p w:rsidR="00210C28" w:rsidRPr="00523A68" w:rsidRDefault="00210C28" w:rsidP="00210C28">
      <w:pPr>
        <w:pStyle w:val="ListParagraph"/>
        <w:spacing w:before="240" w:line="240" w:lineRule="auto"/>
        <w:ind w:left="1078"/>
        <w:jc w:val="both"/>
        <w:rPr>
          <w:bCs/>
          <w:i/>
          <w:iCs/>
          <w:color w:val="595959" w:themeColor="text1" w:themeTint="A6"/>
          <w:sz w:val="12"/>
          <w:szCs w:val="20"/>
        </w:rPr>
      </w:pPr>
    </w:p>
    <w:p w:rsidR="00210C28" w:rsidRPr="00191C44" w:rsidRDefault="00210C28" w:rsidP="00210C28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 xml:space="preserve"> Iznos od 542.568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 xml:space="preserve"> kn (AOP 064) služi za pokriće plaća i ostalih materijalnih troškova, a </w:t>
      </w:r>
      <w:r>
        <w:rPr>
          <w:bCs/>
          <w:i/>
          <w:iCs/>
          <w:color w:val="595959" w:themeColor="text1" w:themeTint="A6"/>
          <w:sz w:val="20"/>
          <w:szCs w:val="20"/>
        </w:rPr>
        <w:t>iznos od 896.0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>00 kn (AOP 065) za nabavu građe Fonda Knjižnice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i ostala kapitalna ulaganja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 xml:space="preserve">. Ministarstvo </w:t>
      </w:r>
      <w:r w:rsidR="005D57E1">
        <w:rPr>
          <w:bCs/>
          <w:i/>
          <w:iCs/>
          <w:color w:val="595959" w:themeColor="text1" w:themeTint="A6"/>
          <w:sz w:val="20"/>
          <w:szCs w:val="20"/>
        </w:rPr>
        <w:t>kulture je za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 xml:space="preserve"> 2.000</w:t>
      </w:r>
      <w:r w:rsidR="005D57E1">
        <w:rPr>
          <w:bCs/>
          <w:i/>
          <w:iCs/>
          <w:color w:val="595959" w:themeColor="text1" w:themeTint="A6"/>
          <w:sz w:val="20"/>
          <w:szCs w:val="20"/>
        </w:rPr>
        <w:t xml:space="preserve"> kn povećalo sredstva po Ugovorima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 xml:space="preserve"> za nabavu knjižne građe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>za 2021. g.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za Knjižnicu Podstrana i Šolta, a Županija split</w:t>
      </w:r>
      <w:r w:rsidR="005054DD">
        <w:rPr>
          <w:bCs/>
          <w:i/>
          <w:iCs/>
          <w:color w:val="595959" w:themeColor="text1" w:themeTint="A6"/>
          <w:sz w:val="20"/>
          <w:szCs w:val="20"/>
        </w:rPr>
        <w:t>sko-</w:t>
      </w:r>
      <w:r>
        <w:rPr>
          <w:bCs/>
          <w:i/>
          <w:iCs/>
          <w:color w:val="595959" w:themeColor="text1" w:themeTint="A6"/>
          <w:sz w:val="20"/>
          <w:szCs w:val="20"/>
        </w:rPr>
        <w:t>dalmatinska je krajem 2021. uplatila 200.000 kn za uređenja Pjesničko-glazbenog odjela u zagrebačkoj ulici, pa su ti prihodi za 29,9 %</w:t>
      </w:r>
      <w:r w:rsidR="005054DD">
        <w:rPr>
          <w:bCs/>
          <w:i/>
          <w:iCs/>
          <w:color w:val="595959" w:themeColor="text1" w:themeTint="A6"/>
          <w:sz w:val="20"/>
          <w:szCs w:val="20"/>
        </w:rPr>
        <w:t xml:space="preserve"> veći od prošle godine.</w:t>
      </w:r>
    </w:p>
    <w:p w:rsidR="00210C28" w:rsidRPr="007F25D5" w:rsidRDefault="00210C28" w:rsidP="00210C28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 w:themeColor="text1" w:themeTint="A6"/>
          <w:sz w:val="20"/>
          <w:szCs w:val="20"/>
        </w:rPr>
      </w:pPr>
    </w:p>
    <w:p w:rsidR="00210C28" w:rsidRPr="00191C44" w:rsidRDefault="00210C28" w:rsidP="00210C28">
      <w:pPr>
        <w:pStyle w:val="ListParagraph"/>
        <w:numPr>
          <w:ilvl w:val="1"/>
          <w:numId w:val="22"/>
        </w:numPr>
        <w:spacing w:line="240" w:lineRule="auto"/>
        <w:jc w:val="both"/>
        <w:rPr>
          <w:bCs/>
          <w:i/>
          <w:iCs/>
          <w:color w:val="595959" w:themeColor="text1" w:themeTint="A6"/>
          <w:sz w:val="8"/>
          <w:szCs w:val="8"/>
        </w:rPr>
      </w:pPr>
      <w:r w:rsidRPr="00191C44">
        <w:rPr>
          <w:b/>
          <w:bCs/>
          <w:i/>
          <w:iCs/>
          <w:color w:val="595959" w:themeColor="text1" w:themeTint="A6"/>
          <w:sz w:val="20"/>
          <w:szCs w:val="20"/>
        </w:rPr>
        <w:t>638 Pomoći temeljem prijenosa EU sredstava (AOP 069)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5054DD">
        <w:rPr>
          <w:bCs/>
          <w:i/>
          <w:iCs/>
          <w:color w:val="595959" w:themeColor="text1" w:themeTint="A6"/>
          <w:sz w:val="20"/>
          <w:szCs w:val="20"/>
        </w:rPr>
        <w:t xml:space="preserve">u iznosu of 2.430 kn 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>pred</w:t>
      </w:r>
      <w:r w:rsidR="005054DD">
        <w:rPr>
          <w:bCs/>
          <w:i/>
          <w:iCs/>
          <w:color w:val="595959" w:themeColor="text1" w:themeTint="A6"/>
          <w:sz w:val="20"/>
          <w:szCs w:val="20"/>
        </w:rPr>
        <w:t>stavlja</w:t>
      </w:r>
      <w:r w:rsidR="005D57E1">
        <w:rPr>
          <w:bCs/>
          <w:i/>
          <w:iCs/>
          <w:color w:val="595959" w:themeColor="text1" w:themeTint="A6"/>
          <w:sz w:val="20"/>
          <w:szCs w:val="20"/>
        </w:rPr>
        <w:t>ju</w:t>
      </w:r>
      <w:r w:rsidR="005054DD">
        <w:rPr>
          <w:bCs/>
          <w:i/>
          <w:iCs/>
          <w:color w:val="595959" w:themeColor="text1" w:themeTint="A6"/>
          <w:sz w:val="20"/>
          <w:szCs w:val="20"/>
        </w:rPr>
        <w:t xml:space="preserve"> ostatak isplate sred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>s</w:t>
      </w:r>
      <w:r w:rsidR="005054DD">
        <w:rPr>
          <w:bCs/>
          <w:i/>
          <w:iCs/>
          <w:color w:val="595959" w:themeColor="text1" w:themeTint="A6"/>
          <w:sz w:val="20"/>
          <w:szCs w:val="20"/>
        </w:rPr>
        <w:t>t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 xml:space="preserve">va 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za </w:t>
      </w:r>
      <w:r w:rsidRPr="00191C44">
        <w:rPr>
          <w:bCs/>
          <w:i/>
          <w:iCs/>
          <w:color w:val="595959" w:themeColor="text1" w:themeTint="A6"/>
          <w:sz w:val="20"/>
          <w:szCs w:val="20"/>
        </w:rPr>
        <w:t>E</w:t>
      </w:r>
      <w:r>
        <w:rPr>
          <w:bCs/>
          <w:i/>
          <w:iCs/>
          <w:color w:val="595959" w:themeColor="text1" w:themeTint="A6"/>
          <w:sz w:val="20"/>
          <w:szCs w:val="20"/>
        </w:rPr>
        <w:t>rasmus program odrađen 2019.</w:t>
      </w:r>
      <w:r w:rsidR="005054DD">
        <w:rPr>
          <w:bCs/>
          <w:i/>
          <w:iCs/>
          <w:color w:val="595959" w:themeColor="text1" w:themeTint="A6"/>
          <w:sz w:val="20"/>
          <w:szCs w:val="20"/>
        </w:rPr>
        <w:t>g.</w:t>
      </w:r>
    </w:p>
    <w:p w:rsidR="00210C28" w:rsidRPr="00191C44" w:rsidRDefault="00210C28" w:rsidP="00210C28">
      <w:pPr>
        <w:pStyle w:val="ListParagraph"/>
        <w:rPr>
          <w:bCs/>
          <w:i/>
          <w:iCs/>
          <w:color w:val="595959" w:themeColor="text1" w:themeTint="A6"/>
          <w:sz w:val="8"/>
          <w:szCs w:val="8"/>
        </w:rPr>
      </w:pPr>
    </w:p>
    <w:p w:rsidR="00210C28" w:rsidRPr="00191C44" w:rsidRDefault="00210C28" w:rsidP="00210C28">
      <w:pPr>
        <w:pStyle w:val="ListParagraph"/>
        <w:spacing w:line="240" w:lineRule="auto"/>
        <w:ind w:left="792"/>
        <w:jc w:val="both"/>
        <w:rPr>
          <w:bCs/>
          <w:i/>
          <w:iCs/>
          <w:color w:val="595959" w:themeColor="text1" w:themeTint="A6"/>
          <w:sz w:val="8"/>
          <w:szCs w:val="8"/>
        </w:rPr>
      </w:pPr>
    </w:p>
    <w:p w:rsidR="00210C28" w:rsidRPr="00BC0A0A" w:rsidRDefault="00210C28" w:rsidP="00210C28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bCs/>
          <w:i/>
          <w:iCs/>
          <w:color w:val="595959" w:themeColor="text1" w:themeTint="A6"/>
          <w:sz w:val="8"/>
          <w:szCs w:val="8"/>
        </w:rPr>
      </w:pPr>
      <w:r w:rsidRPr="007F5204">
        <w:rPr>
          <w:b/>
          <w:bCs/>
          <w:i/>
          <w:iCs/>
          <w:color w:val="595959" w:themeColor="text1" w:themeTint="A6"/>
          <w:sz w:val="20"/>
          <w:szCs w:val="20"/>
        </w:rPr>
        <w:t>64  Prihodi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od imovine (AOP 077</w:t>
      </w:r>
      <w:r w:rsidRPr="007F5204">
        <w:rPr>
          <w:b/>
          <w:bCs/>
          <w:i/>
          <w:iCs/>
          <w:color w:val="595959" w:themeColor="text1" w:themeTint="A6"/>
          <w:sz w:val="20"/>
          <w:szCs w:val="20"/>
        </w:rPr>
        <w:t>)</w:t>
      </w:r>
      <w:r w:rsidRPr="007F5204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DF535F">
        <w:rPr>
          <w:bCs/>
          <w:i/>
          <w:iCs/>
          <w:color w:val="595959" w:themeColor="text1" w:themeTint="A6"/>
          <w:sz w:val="20"/>
          <w:szCs w:val="20"/>
        </w:rPr>
        <w:t>iznose 12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kn i predstavljaju prihode od redovnih kamate na sredstva na poslovnom računu</w:t>
      </w:r>
      <w:r w:rsidR="00DF535F">
        <w:rPr>
          <w:bCs/>
          <w:i/>
          <w:iCs/>
          <w:color w:val="595959" w:themeColor="text1" w:themeTint="A6"/>
          <w:sz w:val="20"/>
          <w:szCs w:val="20"/>
        </w:rPr>
        <w:t xml:space="preserve"> (AOP 77</w:t>
      </w:r>
      <w:r>
        <w:rPr>
          <w:bCs/>
          <w:i/>
          <w:iCs/>
          <w:color w:val="595959" w:themeColor="text1" w:themeTint="A6"/>
          <w:sz w:val="20"/>
          <w:szCs w:val="20"/>
        </w:rPr>
        <w:t>).</w:t>
      </w:r>
    </w:p>
    <w:p w:rsidR="00210C28" w:rsidRPr="007F5204" w:rsidRDefault="00210C28" w:rsidP="00210C28">
      <w:pPr>
        <w:pStyle w:val="ListParagraph"/>
        <w:spacing w:before="240" w:line="240" w:lineRule="auto"/>
        <w:ind w:left="1440"/>
        <w:jc w:val="both"/>
        <w:rPr>
          <w:bCs/>
          <w:i/>
          <w:iCs/>
          <w:color w:val="595959" w:themeColor="text1" w:themeTint="A6"/>
          <w:sz w:val="8"/>
          <w:szCs w:val="8"/>
        </w:rPr>
      </w:pPr>
    </w:p>
    <w:p w:rsidR="00210C28" w:rsidRPr="00DA564C" w:rsidRDefault="00210C28" w:rsidP="00210C28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bCs/>
          <w:i/>
          <w:iCs/>
          <w:color w:val="595959" w:themeColor="text1" w:themeTint="A6"/>
          <w:sz w:val="8"/>
          <w:szCs w:val="8"/>
        </w:rPr>
      </w:pPr>
      <w:r w:rsidRPr="00DA564C">
        <w:rPr>
          <w:b/>
          <w:bCs/>
          <w:i/>
          <w:iCs/>
          <w:color w:val="595959" w:themeColor="text1" w:themeTint="A6"/>
          <w:sz w:val="20"/>
          <w:szCs w:val="20"/>
        </w:rPr>
        <w:t>65  Prihodi od pristojbi i naknad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a po posebnim propisima (AOP 101</w:t>
      </w:r>
      <w:r w:rsidRPr="00DA564C">
        <w:rPr>
          <w:b/>
          <w:bCs/>
          <w:i/>
          <w:iCs/>
          <w:color w:val="595959" w:themeColor="text1" w:themeTint="A6"/>
          <w:sz w:val="20"/>
          <w:szCs w:val="20"/>
        </w:rPr>
        <w:t>)</w:t>
      </w:r>
      <w:r w:rsidRPr="00DA564C">
        <w:rPr>
          <w:bCs/>
          <w:i/>
          <w:iCs/>
          <w:color w:val="595959" w:themeColor="text1" w:themeTint="A6"/>
          <w:sz w:val="20"/>
          <w:szCs w:val="20"/>
        </w:rPr>
        <w:t xml:space="preserve"> iznose </w:t>
      </w:r>
      <w:r w:rsidR="00DF535F" w:rsidRPr="00F45DD0">
        <w:rPr>
          <w:b/>
          <w:bCs/>
          <w:i/>
          <w:iCs/>
          <w:color w:val="595959" w:themeColor="text1" w:themeTint="A6"/>
          <w:sz w:val="20"/>
          <w:szCs w:val="20"/>
        </w:rPr>
        <w:t>1.</w:t>
      </w:r>
      <w:r w:rsidR="00DF535F">
        <w:rPr>
          <w:b/>
          <w:bCs/>
          <w:i/>
          <w:iCs/>
          <w:color w:val="595959" w:themeColor="text1" w:themeTint="A6"/>
          <w:sz w:val="20"/>
          <w:szCs w:val="20"/>
        </w:rPr>
        <w:t>210.398</w:t>
      </w:r>
      <w:r w:rsidRPr="00DA564C">
        <w:rPr>
          <w:b/>
          <w:bCs/>
          <w:i/>
          <w:iCs/>
          <w:color w:val="595959" w:themeColor="text1" w:themeTint="A6"/>
          <w:sz w:val="20"/>
          <w:szCs w:val="20"/>
        </w:rPr>
        <w:t xml:space="preserve">  kn</w:t>
      </w:r>
      <w:r w:rsidRPr="00DA564C">
        <w:rPr>
          <w:bCs/>
          <w:i/>
          <w:iCs/>
          <w:color w:val="595959" w:themeColor="text1" w:themeTint="A6"/>
          <w:sz w:val="20"/>
          <w:szCs w:val="20"/>
        </w:rPr>
        <w:t xml:space="preserve"> i za </w:t>
      </w:r>
      <w:r w:rsidR="00DF535F">
        <w:rPr>
          <w:b/>
          <w:bCs/>
          <w:i/>
          <w:iCs/>
          <w:color w:val="595959" w:themeColor="text1" w:themeTint="A6"/>
          <w:sz w:val="20"/>
          <w:szCs w:val="20"/>
        </w:rPr>
        <w:t>7,9</w:t>
      </w:r>
      <w:r w:rsidRPr="00DA564C">
        <w:rPr>
          <w:b/>
          <w:bCs/>
          <w:i/>
          <w:iCs/>
          <w:color w:val="595959" w:themeColor="text1" w:themeTint="A6"/>
          <w:sz w:val="20"/>
          <w:szCs w:val="20"/>
        </w:rPr>
        <w:t xml:space="preserve"> %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su veći</w:t>
      </w:r>
      <w:r w:rsidRPr="00DA564C">
        <w:rPr>
          <w:bCs/>
          <w:i/>
          <w:iCs/>
          <w:color w:val="595959" w:themeColor="text1" w:themeTint="A6"/>
          <w:sz w:val="20"/>
          <w:szCs w:val="20"/>
        </w:rPr>
        <w:t xml:space="preserve"> od prihoda istog izvještajnog razdoblja prošle godine. To su prihodi od upisnina, zakasnina, rezervacija knjiga i ostalih usluga vezanih uz posudbu građe Fonda Knjižnice.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Prihodi su veći jer je prošle 2020.</w:t>
      </w:r>
      <w:r w:rsidRPr="00DA564C">
        <w:rPr>
          <w:bCs/>
          <w:i/>
          <w:iCs/>
          <w:color w:val="595959" w:themeColor="text1" w:themeTint="A6"/>
          <w:sz w:val="20"/>
          <w:szCs w:val="20"/>
        </w:rPr>
        <w:t xml:space="preserve"> zbog korona krize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Pr="00DA564C">
        <w:rPr>
          <w:bCs/>
          <w:i/>
          <w:iCs/>
          <w:color w:val="595959" w:themeColor="text1" w:themeTint="A6"/>
          <w:sz w:val="20"/>
          <w:szCs w:val="20"/>
        </w:rPr>
        <w:t xml:space="preserve">knjižnica bila 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kompletno </w:t>
      </w:r>
      <w:r w:rsidRPr="00DA564C">
        <w:rPr>
          <w:bCs/>
          <w:i/>
          <w:iCs/>
          <w:color w:val="595959" w:themeColor="text1" w:themeTint="A6"/>
          <w:sz w:val="20"/>
          <w:szCs w:val="20"/>
        </w:rPr>
        <w:t>zatvorena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mjesec i po dana, članarina je bila smanjena na 50 kn, a zakasnine se u 2020. g do 1.6. nisu naplaćivale kako bi se građanima </w:t>
      </w:r>
      <w:r w:rsidR="006145B7">
        <w:rPr>
          <w:bCs/>
          <w:i/>
          <w:iCs/>
          <w:color w:val="595959" w:themeColor="text1" w:themeTint="A6"/>
          <w:sz w:val="20"/>
          <w:szCs w:val="20"/>
        </w:rPr>
        <w:t>olakšala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kriza povoljnijim učlanjenjem u Knjižnicu i poticanjem korištenja e-knjige.</w:t>
      </w:r>
      <w:r w:rsidR="00F920A3">
        <w:rPr>
          <w:bCs/>
          <w:i/>
          <w:iCs/>
          <w:color w:val="595959" w:themeColor="text1" w:themeTint="A6"/>
          <w:sz w:val="20"/>
          <w:szCs w:val="20"/>
        </w:rPr>
        <w:t xml:space="preserve"> Ove 2021. g omogućen je besplatan upis d</w:t>
      </w:r>
      <w:r w:rsidR="005D57E1">
        <w:rPr>
          <w:bCs/>
          <w:i/>
          <w:iCs/>
          <w:color w:val="595959" w:themeColor="text1" w:themeTint="A6"/>
          <w:sz w:val="20"/>
          <w:szCs w:val="20"/>
        </w:rPr>
        <w:t>jece do 8 godina</w:t>
      </w:r>
      <w:r w:rsidR="00F45DD0">
        <w:rPr>
          <w:bCs/>
          <w:i/>
          <w:iCs/>
          <w:color w:val="595959" w:themeColor="text1" w:themeTint="A6"/>
          <w:sz w:val="20"/>
          <w:szCs w:val="20"/>
        </w:rPr>
        <w:t>, pa su prihodi nešto manji</w:t>
      </w:r>
      <w:r w:rsidR="00F920A3">
        <w:rPr>
          <w:bCs/>
          <w:i/>
          <w:iCs/>
          <w:color w:val="595959" w:themeColor="text1" w:themeTint="A6"/>
          <w:sz w:val="20"/>
          <w:szCs w:val="20"/>
        </w:rPr>
        <w:t xml:space="preserve"> od onih</w:t>
      </w:r>
      <w:r w:rsidR="005D57E1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F920A3">
        <w:rPr>
          <w:bCs/>
          <w:i/>
          <w:iCs/>
          <w:color w:val="595959" w:themeColor="text1" w:themeTint="A6"/>
          <w:sz w:val="20"/>
          <w:szCs w:val="20"/>
        </w:rPr>
        <w:t xml:space="preserve"> iz 2019. g.</w:t>
      </w:r>
      <w:r w:rsidR="00F45DD0">
        <w:rPr>
          <w:bCs/>
          <w:i/>
          <w:iCs/>
          <w:color w:val="595959" w:themeColor="text1" w:themeTint="A6"/>
          <w:sz w:val="20"/>
          <w:szCs w:val="20"/>
        </w:rPr>
        <w:t xml:space="preserve"> koja se uzima kao usporedna za doba prije </w:t>
      </w:r>
      <w:r w:rsidR="006145B7">
        <w:rPr>
          <w:bCs/>
          <w:i/>
          <w:iCs/>
          <w:color w:val="595959" w:themeColor="text1" w:themeTint="A6"/>
          <w:sz w:val="20"/>
          <w:szCs w:val="20"/>
        </w:rPr>
        <w:t>korona krize</w:t>
      </w:r>
      <w:r w:rsidR="00F45DD0">
        <w:rPr>
          <w:bCs/>
          <w:i/>
          <w:iCs/>
          <w:color w:val="595959" w:themeColor="text1" w:themeTint="A6"/>
          <w:sz w:val="20"/>
          <w:szCs w:val="20"/>
        </w:rPr>
        <w:t>.</w:t>
      </w:r>
    </w:p>
    <w:p w:rsidR="00210C28" w:rsidRPr="0049635E" w:rsidRDefault="00210C28" w:rsidP="00210C28">
      <w:pPr>
        <w:pStyle w:val="ListParagraph"/>
        <w:spacing w:before="240" w:line="240" w:lineRule="auto"/>
        <w:ind w:left="360"/>
        <w:jc w:val="both"/>
        <w:rPr>
          <w:bCs/>
          <w:i/>
          <w:iCs/>
          <w:color w:val="595959" w:themeColor="text1" w:themeTint="A6"/>
          <w:sz w:val="8"/>
          <w:szCs w:val="8"/>
        </w:rPr>
      </w:pPr>
    </w:p>
    <w:p w:rsidR="00210C28" w:rsidRDefault="00210C28" w:rsidP="00210C28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66  </w:t>
      </w:r>
      <w:r w:rsidRPr="008227BC">
        <w:rPr>
          <w:b/>
          <w:bCs/>
          <w:i/>
          <w:iCs/>
          <w:color w:val="595959" w:themeColor="text1" w:themeTint="A6"/>
          <w:sz w:val="20"/>
          <w:szCs w:val="20"/>
        </w:rPr>
        <w:t>Prih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odi</w:t>
      </w:r>
      <w:r w:rsidRPr="008227BC">
        <w:rPr>
          <w:b/>
          <w:bCs/>
          <w:i/>
          <w:iCs/>
          <w:color w:val="595959" w:themeColor="text1" w:themeTint="A6"/>
          <w:sz w:val="20"/>
          <w:szCs w:val="20"/>
        </w:rPr>
        <w:t xml:space="preserve"> od prod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aje proizvoda i usluga i prihodi</w:t>
      </w:r>
      <w:r w:rsidRPr="008227BC">
        <w:rPr>
          <w:b/>
          <w:bCs/>
          <w:i/>
          <w:iCs/>
          <w:color w:val="595959" w:themeColor="text1" w:themeTint="A6"/>
          <w:sz w:val="20"/>
          <w:szCs w:val="20"/>
        </w:rPr>
        <w:t xml:space="preserve"> od donacija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(AOP 119</w:t>
      </w:r>
      <w:r w:rsidRPr="008227BC">
        <w:rPr>
          <w:b/>
          <w:bCs/>
          <w:i/>
          <w:iCs/>
          <w:color w:val="595959" w:themeColor="text1" w:themeTint="A6"/>
          <w:sz w:val="20"/>
          <w:szCs w:val="20"/>
        </w:rPr>
        <w:t>)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Pr="00601825">
        <w:rPr>
          <w:bCs/>
          <w:i/>
          <w:iCs/>
          <w:color w:val="595959" w:themeColor="text1" w:themeTint="A6"/>
          <w:sz w:val="20"/>
          <w:szCs w:val="20"/>
        </w:rPr>
        <w:t xml:space="preserve">u iznosu od </w:t>
      </w:r>
      <w:r w:rsidR="00F920A3">
        <w:rPr>
          <w:b/>
          <w:bCs/>
          <w:i/>
          <w:iCs/>
          <w:color w:val="595959" w:themeColor="text1" w:themeTint="A6"/>
          <w:sz w:val="20"/>
          <w:szCs w:val="20"/>
        </w:rPr>
        <w:t>294.623</w:t>
      </w:r>
      <w:r w:rsidRPr="00601825">
        <w:rPr>
          <w:b/>
          <w:bCs/>
          <w:i/>
          <w:iCs/>
          <w:color w:val="595959" w:themeColor="text1" w:themeTint="A6"/>
          <w:sz w:val="20"/>
          <w:szCs w:val="20"/>
        </w:rPr>
        <w:t xml:space="preserve"> k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n 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su za </w:t>
      </w:r>
      <w:r w:rsidR="00F920A3">
        <w:rPr>
          <w:b/>
          <w:bCs/>
          <w:i/>
          <w:iCs/>
          <w:color w:val="595959" w:themeColor="text1" w:themeTint="A6"/>
          <w:sz w:val="20"/>
          <w:szCs w:val="20"/>
        </w:rPr>
        <w:t>85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Pr="00F40673">
        <w:rPr>
          <w:b/>
          <w:bCs/>
          <w:i/>
          <w:iCs/>
          <w:color w:val="595959" w:themeColor="text1" w:themeTint="A6"/>
          <w:sz w:val="20"/>
          <w:szCs w:val="20"/>
        </w:rPr>
        <w:t>%</w:t>
      </w:r>
      <w:r w:rsidR="00B95310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bCs/>
          <w:i/>
          <w:iCs/>
          <w:color w:val="595959" w:themeColor="text1" w:themeTint="A6"/>
          <w:sz w:val="20"/>
          <w:szCs w:val="20"/>
        </w:rPr>
        <w:t>veći</w:t>
      </w:r>
      <w:r w:rsidRPr="0043411B">
        <w:rPr>
          <w:bCs/>
          <w:i/>
          <w:iCs/>
          <w:color w:val="595959" w:themeColor="text1" w:themeTint="A6"/>
          <w:sz w:val="20"/>
          <w:szCs w:val="20"/>
        </w:rPr>
        <w:t xml:space="preserve"> od istih prihoda prethodnog izvještajnog </w:t>
      </w:r>
      <w:r>
        <w:rPr>
          <w:bCs/>
          <w:i/>
          <w:iCs/>
          <w:color w:val="595959" w:themeColor="text1" w:themeTint="A6"/>
          <w:sz w:val="20"/>
          <w:szCs w:val="20"/>
        </w:rPr>
        <w:t>razdoblja iz istog razloga kao pod 3.;</w:t>
      </w:r>
    </w:p>
    <w:p w:rsidR="00210C28" w:rsidRPr="005A0097" w:rsidRDefault="00210C28" w:rsidP="00210C28">
      <w:pPr>
        <w:pStyle w:val="ListParagraph"/>
        <w:spacing w:before="240" w:line="240" w:lineRule="auto"/>
        <w:ind w:left="360"/>
        <w:jc w:val="both"/>
        <w:rPr>
          <w:bCs/>
          <w:i/>
          <w:iCs/>
          <w:color w:val="595959" w:themeColor="text1" w:themeTint="A6"/>
          <w:sz w:val="6"/>
          <w:szCs w:val="20"/>
        </w:rPr>
      </w:pPr>
    </w:p>
    <w:p w:rsidR="00210C28" w:rsidRDefault="00210C28" w:rsidP="00210C28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FB52DC">
        <w:rPr>
          <w:b/>
          <w:bCs/>
          <w:i/>
          <w:iCs/>
          <w:color w:val="595959" w:themeColor="text1" w:themeTint="A6"/>
          <w:sz w:val="20"/>
          <w:szCs w:val="20"/>
        </w:rPr>
        <w:t>661 Prihodi od pro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daje proizvoda i usluga (AOP 120</w:t>
      </w:r>
      <w:r w:rsidRPr="00FB52DC">
        <w:rPr>
          <w:b/>
          <w:bCs/>
          <w:i/>
          <w:iCs/>
          <w:color w:val="595959" w:themeColor="text1" w:themeTint="A6"/>
          <w:sz w:val="20"/>
          <w:szCs w:val="20"/>
        </w:rPr>
        <w:t>)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u iznosu od </w:t>
      </w:r>
      <w:r w:rsidR="00F920A3">
        <w:rPr>
          <w:b/>
          <w:bCs/>
          <w:i/>
          <w:iCs/>
          <w:color w:val="595959" w:themeColor="text1" w:themeTint="A6"/>
          <w:sz w:val="20"/>
          <w:szCs w:val="20"/>
        </w:rPr>
        <w:t>121.926</w:t>
      </w:r>
      <w:r w:rsidRPr="005A2ABD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su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veći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za</w:t>
      </w:r>
      <w:r w:rsidR="00F920A3">
        <w:rPr>
          <w:b/>
          <w:bCs/>
          <w:i/>
          <w:iCs/>
          <w:color w:val="595959" w:themeColor="text1" w:themeTint="A6"/>
          <w:sz w:val="20"/>
          <w:szCs w:val="20"/>
        </w:rPr>
        <w:t xml:space="preserve"> 87,9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Pr="0043411B">
        <w:rPr>
          <w:b/>
          <w:bCs/>
          <w:i/>
          <w:iCs/>
          <w:color w:val="595959" w:themeColor="text1" w:themeTint="A6"/>
          <w:sz w:val="20"/>
          <w:szCs w:val="20"/>
        </w:rPr>
        <w:t>%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, jer su prihodi od zakupa dvorana veći jer se dvorane zbog korona krize u 2020. nisu smjele </w:t>
      </w:r>
      <w:r w:rsidRPr="00C86395">
        <w:rPr>
          <w:bCs/>
          <w:i/>
          <w:iCs/>
          <w:color w:val="595959" w:themeColor="text1" w:themeTint="A6"/>
          <w:sz w:val="20"/>
          <w:szCs w:val="20"/>
        </w:rPr>
        <w:t>koristit</w:t>
      </w:r>
      <w:r w:rsidR="008915FF" w:rsidRPr="00C86395">
        <w:rPr>
          <w:bCs/>
          <w:i/>
          <w:iCs/>
          <w:color w:val="595959" w:themeColor="text1" w:themeTint="A6"/>
          <w:sz w:val="20"/>
          <w:szCs w:val="20"/>
        </w:rPr>
        <w:t>i</w:t>
      </w:r>
      <w:r w:rsidRPr="00C86395">
        <w:rPr>
          <w:bCs/>
          <w:i/>
          <w:iCs/>
          <w:color w:val="595959" w:themeColor="text1" w:themeTint="A6"/>
          <w:sz w:val="20"/>
          <w:szCs w:val="20"/>
        </w:rPr>
        <w:t>.</w:t>
      </w:r>
    </w:p>
    <w:p w:rsidR="00210C28" w:rsidRDefault="00210C28" w:rsidP="00883B7A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 xml:space="preserve">Donacije, račun </w:t>
      </w:r>
      <w:r w:rsidRPr="00FB52DC">
        <w:rPr>
          <w:b/>
          <w:bCs/>
          <w:i/>
          <w:iCs/>
          <w:color w:val="595959" w:themeColor="text1" w:themeTint="A6"/>
          <w:sz w:val="20"/>
          <w:szCs w:val="20"/>
        </w:rPr>
        <w:t>663 Donacije pravnih i fizičkih osoba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(AOP 123</w:t>
      </w:r>
      <w:r w:rsidRPr="0057193B">
        <w:rPr>
          <w:b/>
          <w:bCs/>
          <w:i/>
          <w:iCs/>
          <w:color w:val="595959" w:themeColor="text1" w:themeTint="A6"/>
          <w:sz w:val="20"/>
          <w:szCs w:val="20"/>
        </w:rPr>
        <w:t>)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u iznosu od </w:t>
      </w:r>
      <w:r w:rsidR="00F920A3">
        <w:rPr>
          <w:b/>
          <w:bCs/>
          <w:i/>
          <w:iCs/>
          <w:color w:val="595959" w:themeColor="text1" w:themeTint="A6"/>
          <w:sz w:val="20"/>
          <w:szCs w:val="20"/>
        </w:rPr>
        <w:t>172.697</w:t>
      </w:r>
      <w:r w:rsidRPr="009E274E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su veće za </w:t>
      </w:r>
      <w:r w:rsidR="00F920A3">
        <w:rPr>
          <w:b/>
          <w:bCs/>
          <w:i/>
          <w:iCs/>
          <w:color w:val="595959" w:themeColor="text1" w:themeTint="A6"/>
          <w:sz w:val="20"/>
          <w:szCs w:val="20"/>
        </w:rPr>
        <w:t>82,9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Pr="005A0097">
        <w:rPr>
          <w:b/>
          <w:bCs/>
          <w:i/>
          <w:iCs/>
          <w:color w:val="595959" w:themeColor="text1" w:themeTint="A6"/>
          <w:sz w:val="20"/>
          <w:szCs w:val="20"/>
        </w:rPr>
        <w:t>%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. To su donacije knjiga, građana, nakladnika, institucija i one su veće jer se donacije od građana u 2020. nisu smjele </w:t>
      </w:r>
      <w:r w:rsidRPr="00C86395">
        <w:rPr>
          <w:bCs/>
          <w:i/>
          <w:iCs/>
          <w:color w:val="595959" w:themeColor="text1" w:themeTint="A6"/>
          <w:sz w:val="20"/>
          <w:szCs w:val="20"/>
        </w:rPr>
        <w:t>primat</w:t>
      </w:r>
      <w:r w:rsidR="008915FF" w:rsidRPr="00C86395">
        <w:rPr>
          <w:bCs/>
          <w:i/>
          <w:iCs/>
          <w:color w:val="595959" w:themeColor="text1" w:themeTint="A6"/>
          <w:sz w:val="20"/>
          <w:szCs w:val="20"/>
        </w:rPr>
        <w:t>i</w:t>
      </w:r>
      <w:r>
        <w:rPr>
          <w:bCs/>
          <w:i/>
          <w:iCs/>
          <w:color w:val="595959" w:themeColor="text1" w:themeTint="A6"/>
          <w:sz w:val="20"/>
          <w:szCs w:val="20"/>
        </w:rPr>
        <w:t>.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 xml:space="preserve"> U 2021. </w:t>
      </w:r>
      <w:r w:rsidR="00883B7A" w:rsidRPr="00883B7A">
        <w:rPr>
          <w:bCs/>
          <w:i/>
          <w:iCs/>
          <w:color w:val="595959" w:themeColor="text1" w:themeTint="A6"/>
          <w:sz w:val="20"/>
          <w:szCs w:val="20"/>
        </w:rPr>
        <w:t>Zaklada Ljubo Stipišić Delmata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 xml:space="preserve"> je donirala 35.000 kn koje će biti utrošene za uređenje Pjesničko-glazbenog odjela u Zagrebačkoj ulici.</w:t>
      </w:r>
    </w:p>
    <w:p w:rsidR="00210C28" w:rsidRPr="00B01F78" w:rsidRDefault="00210C28" w:rsidP="00210C28">
      <w:pPr>
        <w:pStyle w:val="ListParagraph"/>
        <w:spacing w:before="240" w:line="240" w:lineRule="auto"/>
        <w:ind w:left="1440"/>
        <w:jc w:val="both"/>
        <w:rPr>
          <w:bCs/>
          <w:i/>
          <w:iCs/>
          <w:color w:val="595959" w:themeColor="text1" w:themeTint="A6"/>
          <w:sz w:val="8"/>
          <w:szCs w:val="8"/>
        </w:rPr>
      </w:pPr>
    </w:p>
    <w:p w:rsidR="00210C28" w:rsidRPr="00B01F78" w:rsidRDefault="00210C28" w:rsidP="00210C28">
      <w:pPr>
        <w:pStyle w:val="ListParagraph"/>
        <w:spacing w:line="240" w:lineRule="auto"/>
        <w:ind w:left="2160"/>
        <w:jc w:val="both"/>
        <w:rPr>
          <w:bCs/>
          <w:i/>
          <w:iCs/>
          <w:color w:val="595959" w:themeColor="text1" w:themeTint="A6"/>
          <w:sz w:val="8"/>
          <w:szCs w:val="8"/>
        </w:rPr>
      </w:pPr>
    </w:p>
    <w:p w:rsidR="00D218CF" w:rsidRPr="00C85309" w:rsidRDefault="00210C28" w:rsidP="00210C28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bCs/>
          <w:iCs/>
          <w:color w:val="595959" w:themeColor="text1" w:themeTint="A6"/>
          <w:sz w:val="8"/>
          <w:szCs w:val="20"/>
        </w:rPr>
      </w:pPr>
      <w:r w:rsidRPr="00F347E7">
        <w:rPr>
          <w:b/>
          <w:bCs/>
          <w:i/>
          <w:iCs/>
          <w:color w:val="595959" w:themeColor="text1" w:themeTint="A6"/>
          <w:sz w:val="20"/>
          <w:szCs w:val="20"/>
        </w:rPr>
        <w:t>67  Prihodi od nadležnog proračuna (AOP 128)</w:t>
      </w:r>
      <w:r w:rsidRPr="00F347E7">
        <w:rPr>
          <w:bCs/>
          <w:i/>
          <w:iCs/>
          <w:color w:val="595959" w:themeColor="text1" w:themeTint="A6"/>
          <w:sz w:val="20"/>
          <w:szCs w:val="20"/>
        </w:rPr>
        <w:t xml:space="preserve"> u iznosu od </w:t>
      </w:r>
      <w:r w:rsidR="00F920A3">
        <w:rPr>
          <w:b/>
          <w:bCs/>
          <w:i/>
          <w:iCs/>
          <w:color w:val="595959" w:themeColor="text1" w:themeTint="A6"/>
          <w:sz w:val="20"/>
          <w:szCs w:val="20"/>
        </w:rPr>
        <w:t>8.739.58</w:t>
      </w:r>
      <w:r w:rsidRPr="00F347E7">
        <w:rPr>
          <w:b/>
          <w:bCs/>
          <w:i/>
          <w:iCs/>
          <w:color w:val="595959" w:themeColor="text1" w:themeTint="A6"/>
          <w:sz w:val="20"/>
          <w:szCs w:val="20"/>
        </w:rPr>
        <w:t xml:space="preserve">1 kn </w:t>
      </w:r>
      <w:r w:rsidRPr="00F347E7">
        <w:rPr>
          <w:bCs/>
          <w:i/>
          <w:iCs/>
          <w:color w:val="595959" w:themeColor="text1" w:themeTint="A6"/>
          <w:sz w:val="20"/>
          <w:szCs w:val="20"/>
        </w:rPr>
        <w:t xml:space="preserve">su za </w:t>
      </w:r>
      <w:r w:rsidR="00F920A3">
        <w:rPr>
          <w:b/>
          <w:bCs/>
          <w:i/>
          <w:iCs/>
          <w:color w:val="595959" w:themeColor="text1" w:themeTint="A6"/>
          <w:sz w:val="20"/>
          <w:szCs w:val="20"/>
        </w:rPr>
        <w:t>14,4</w:t>
      </w:r>
      <w:r w:rsidRPr="00F347E7">
        <w:rPr>
          <w:b/>
          <w:bCs/>
          <w:i/>
          <w:iCs/>
          <w:color w:val="595959" w:themeColor="text1" w:themeTint="A6"/>
          <w:sz w:val="20"/>
          <w:szCs w:val="20"/>
        </w:rPr>
        <w:t xml:space="preserve"> % veći</w:t>
      </w:r>
      <w:r w:rsidRPr="00F347E7">
        <w:rPr>
          <w:bCs/>
          <w:i/>
          <w:iCs/>
          <w:color w:val="595959" w:themeColor="text1" w:themeTint="A6"/>
          <w:sz w:val="20"/>
          <w:szCs w:val="20"/>
        </w:rPr>
        <w:t xml:space="preserve"> od prihoda prošle godine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 xml:space="preserve">. </w:t>
      </w:r>
      <w:r w:rsidRPr="00F347E7">
        <w:rPr>
          <w:bCs/>
          <w:i/>
          <w:iCs/>
          <w:color w:val="595959" w:themeColor="text1" w:themeTint="A6"/>
          <w:sz w:val="20"/>
          <w:szCs w:val="20"/>
        </w:rPr>
        <w:t xml:space="preserve"> Grad Split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 xml:space="preserve">je </w:t>
      </w:r>
      <w:r w:rsidR="00F920A3">
        <w:rPr>
          <w:bCs/>
          <w:i/>
          <w:iCs/>
          <w:color w:val="595959" w:themeColor="text1" w:themeTint="A6"/>
          <w:sz w:val="20"/>
          <w:szCs w:val="20"/>
        </w:rPr>
        <w:t xml:space="preserve">osigurao </w:t>
      </w:r>
      <w:r w:rsidRPr="00F347E7">
        <w:rPr>
          <w:bCs/>
          <w:i/>
          <w:iCs/>
          <w:color w:val="595959" w:themeColor="text1" w:themeTint="A6"/>
          <w:sz w:val="20"/>
          <w:szCs w:val="20"/>
        </w:rPr>
        <w:t xml:space="preserve">sredstva za knjige 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za 2021 g. u 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 xml:space="preserve">istom </w:t>
      </w:r>
      <w:r>
        <w:rPr>
          <w:bCs/>
          <w:i/>
          <w:iCs/>
          <w:color w:val="595959" w:themeColor="text1" w:themeTint="A6"/>
          <w:sz w:val="20"/>
          <w:szCs w:val="20"/>
        </w:rPr>
        <w:t>iznosu od 600.000 kn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 xml:space="preserve"> kao i 2020. g., ali je osigurao </w:t>
      </w:r>
      <w:r w:rsidR="00F920A3">
        <w:rPr>
          <w:bCs/>
          <w:i/>
          <w:iCs/>
          <w:color w:val="595959" w:themeColor="text1" w:themeTint="A6"/>
          <w:sz w:val="20"/>
          <w:szCs w:val="20"/>
        </w:rPr>
        <w:t xml:space="preserve">i </w:t>
      </w:r>
      <w:r w:rsidR="00D218CF">
        <w:rPr>
          <w:bCs/>
          <w:i/>
          <w:iCs/>
          <w:color w:val="595959" w:themeColor="text1" w:themeTint="A6"/>
          <w:sz w:val="20"/>
          <w:szCs w:val="20"/>
        </w:rPr>
        <w:t xml:space="preserve">dodatnih 724.805 kn </w:t>
      </w:r>
      <w:r w:rsidR="00F920A3">
        <w:rPr>
          <w:bCs/>
          <w:i/>
          <w:iCs/>
          <w:color w:val="595959" w:themeColor="text1" w:themeTint="A6"/>
          <w:sz w:val="20"/>
          <w:szCs w:val="20"/>
        </w:rPr>
        <w:t xml:space="preserve">za uređenje </w:t>
      </w:r>
      <w:r w:rsidR="00D218CF">
        <w:rPr>
          <w:bCs/>
          <w:i/>
          <w:iCs/>
          <w:color w:val="595959" w:themeColor="text1" w:themeTint="A6"/>
          <w:sz w:val="20"/>
          <w:szCs w:val="20"/>
        </w:rPr>
        <w:t>objekata u vlasniš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>t</w:t>
      </w:r>
      <w:r w:rsidR="00D218CF">
        <w:rPr>
          <w:bCs/>
          <w:i/>
          <w:iCs/>
          <w:color w:val="595959" w:themeColor="text1" w:themeTint="A6"/>
          <w:sz w:val="20"/>
          <w:szCs w:val="20"/>
        </w:rPr>
        <w:t>vu Grada koji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 xml:space="preserve"> su dani Knjižnici </w:t>
      </w:r>
      <w:r w:rsidR="00D218CF">
        <w:rPr>
          <w:bCs/>
          <w:i/>
          <w:iCs/>
          <w:color w:val="595959" w:themeColor="text1" w:themeTint="A6"/>
          <w:sz w:val="20"/>
          <w:szCs w:val="20"/>
        </w:rPr>
        <w:t>na korištenje Knjižnici</w:t>
      </w:r>
      <w:r w:rsidR="00883B7A">
        <w:rPr>
          <w:bCs/>
          <w:i/>
          <w:iCs/>
          <w:color w:val="595959" w:themeColor="text1" w:themeTint="A6"/>
          <w:sz w:val="20"/>
          <w:szCs w:val="20"/>
        </w:rPr>
        <w:t>, a koji su svi u fazi uređivanja</w:t>
      </w:r>
      <w:r w:rsidR="00EA0EC6">
        <w:rPr>
          <w:bCs/>
          <w:i/>
          <w:iCs/>
          <w:color w:val="595959" w:themeColor="text1" w:themeTint="A6"/>
          <w:sz w:val="20"/>
          <w:szCs w:val="20"/>
        </w:rPr>
        <w:t>, te za nabavu uredske i računalne opreme</w:t>
      </w:r>
      <w:r w:rsidR="00D218CF">
        <w:rPr>
          <w:bCs/>
          <w:i/>
          <w:iCs/>
          <w:color w:val="595959" w:themeColor="text1" w:themeTint="A6"/>
          <w:sz w:val="20"/>
          <w:szCs w:val="20"/>
        </w:rPr>
        <w:t>:</w:t>
      </w:r>
    </w:p>
    <w:p w:rsidR="00C85309" w:rsidRPr="00C85309" w:rsidRDefault="00C85309" w:rsidP="00C85309">
      <w:pPr>
        <w:pStyle w:val="ListParagraph"/>
        <w:spacing w:before="240" w:line="240" w:lineRule="auto"/>
        <w:ind w:left="360"/>
        <w:jc w:val="both"/>
        <w:rPr>
          <w:bCs/>
          <w:iCs/>
          <w:color w:val="595959" w:themeColor="text1" w:themeTint="A6"/>
          <w:sz w:val="8"/>
          <w:szCs w:val="20"/>
        </w:rPr>
      </w:pPr>
    </w:p>
    <w:p w:rsidR="00C85309" w:rsidRPr="00D218CF" w:rsidRDefault="00C85309" w:rsidP="00C85309">
      <w:pPr>
        <w:pStyle w:val="ListParagraph"/>
        <w:spacing w:before="240" w:after="0" w:line="240" w:lineRule="auto"/>
        <w:ind w:left="360"/>
        <w:jc w:val="both"/>
        <w:rPr>
          <w:bCs/>
          <w:iCs/>
          <w:color w:val="595959" w:themeColor="text1" w:themeTint="A6"/>
          <w:sz w:val="8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ab/>
      </w:r>
      <w:r>
        <w:rPr>
          <w:b/>
          <w:bCs/>
          <w:i/>
          <w:iCs/>
          <w:color w:val="595959" w:themeColor="text1" w:themeTint="A6"/>
          <w:sz w:val="20"/>
          <w:szCs w:val="20"/>
        </w:rPr>
        <w:tab/>
      </w:r>
      <w:r>
        <w:rPr>
          <w:b/>
          <w:bCs/>
          <w:i/>
          <w:iCs/>
          <w:color w:val="595959" w:themeColor="text1" w:themeTint="A6"/>
          <w:sz w:val="20"/>
          <w:szCs w:val="20"/>
        </w:rPr>
        <w:tab/>
        <w:t>Tablica 1.: Ulaganja u tuđu imovinu</w:t>
      </w:r>
    </w:p>
    <w:tbl>
      <w:tblPr>
        <w:tblW w:w="5660" w:type="dxa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2020"/>
      </w:tblGrid>
      <w:tr w:rsidR="00883B7A" w:rsidRPr="00883B7A" w:rsidTr="00EA0EC6">
        <w:trPr>
          <w:trHeight w:val="20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Ulaganja u tuđu imovinu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Iznos </w:t>
            </w:r>
          </w:p>
        </w:tc>
      </w:tr>
      <w:tr w:rsidR="00883B7A" w:rsidRPr="00883B7A" w:rsidTr="00EA0EC6">
        <w:trPr>
          <w:trHeight w:val="20"/>
        </w:trPr>
        <w:tc>
          <w:tcPr>
            <w:tcW w:w="3640" w:type="dxa"/>
            <w:shd w:val="clear" w:color="auto" w:fill="auto"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Pjesničko glazbeni odjel - Zagrebačka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579.771,03 kn</w:t>
            </w:r>
          </w:p>
        </w:tc>
      </w:tr>
      <w:tr w:rsidR="00883B7A" w:rsidRPr="00883B7A" w:rsidTr="00EA0EC6">
        <w:trPr>
          <w:trHeight w:val="20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Mejaši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18.750,00 kn</w:t>
            </w:r>
          </w:p>
        </w:tc>
      </w:tr>
      <w:tr w:rsidR="00883B7A" w:rsidRPr="00883B7A" w:rsidTr="00EA0EC6">
        <w:trPr>
          <w:trHeight w:val="20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Trstenik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16.300,00 kn</w:t>
            </w:r>
          </w:p>
        </w:tc>
      </w:tr>
      <w:tr w:rsidR="00883B7A" w:rsidRPr="00883B7A" w:rsidTr="00EA0EC6">
        <w:trPr>
          <w:trHeight w:val="20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Uredska i računalna oprema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109.983,75 kn</w:t>
            </w:r>
          </w:p>
        </w:tc>
      </w:tr>
      <w:tr w:rsidR="00883B7A" w:rsidRPr="00883B7A" w:rsidTr="00EA0EC6">
        <w:trPr>
          <w:trHeight w:val="20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83B7A" w:rsidRPr="00883B7A" w:rsidRDefault="00883B7A" w:rsidP="00883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83B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724.804,78 kn</w:t>
            </w:r>
          </w:p>
        </w:tc>
      </w:tr>
    </w:tbl>
    <w:p w:rsidR="00D218CF" w:rsidRPr="00D218CF" w:rsidRDefault="00D218CF" w:rsidP="00D218CF">
      <w:pPr>
        <w:spacing w:before="240" w:line="240" w:lineRule="auto"/>
        <w:jc w:val="both"/>
        <w:rPr>
          <w:bCs/>
          <w:iCs/>
          <w:color w:val="595959" w:themeColor="text1" w:themeTint="A6"/>
          <w:sz w:val="8"/>
          <w:szCs w:val="20"/>
        </w:rPr>
      </w:pPr>
    </w:p>
    <w:p w:rsidR="00D218CF" w:rsidRPr="00D218CF" w:rsidRDefault="00D218CF" w:rsidP="00523A68">
      <w:pPr>
        <w:pStyle w:val="ListParagraph"/>
        <w:spacing w:before="240" w:line="240" w:lineRule="auto"/>
        <w:ind w:left="360"/>
        <w:jc w:val="both"/>
        <w:rPr>
          <w:bCs/>
          <w:iCs/>
          <w:color w:val="595959" w:themeColor="text1" w:themeTint="A6"/>
          <w:sz w:val="8"/>
          <w:szCs w:val="20"/>
        </w:rPr>
      </w:pPr>
    </w:p>
    <w:p w:rsidR="00210C28" w:rsidRPr="009315F3" w:rsidRDefault="00210C28" w:rsidP="00523A68">
      <w:pPr>
        <w:pStyle w:val="ListParagraph"/>
        <w:numPr>
          <w:ilvl w:val="0"/>
          <w:numId w:val="22"/>
        </w:numPr>
        <w:spacing w:line="240" w:lineRule="auto"/>
        <w:jc w:val="both"/>
        <w:rPr>
          <w:bCs/>
          <w:i/>
          <w:iCs/>
          <w:color w:val="595959" w:themeColor="text1" w:themeTint="A6"/>
          <w:sz w:val="8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 xml:space="preserve">Sredstva za rashode zaposlenika i za materijalne troškove (troškove električne energije, usluge tekućeg održavanja i sl ) (AOP 130) su također veća jer </w:t>
      </w:r>
      <w:r w:rsidR="00E66DA1">
        <w:rPr>
          <w:bCs/>
          <w:i/>
          <w:iCs/>
          <w:color w:val="595959" w:themeColor="text1" w:themeTint="A6"/>
          <w:sz w:val="20"/>
          <w:szCs w:val="20"/>
        </w:rPr>
        <w:t>su rashodi za zaposlenike veći (povećanje osnovice za obračun plaća, povećanje iznosa za jubilarne nagrade i dodatak na staž)</w:t>
      </w:r>
      <w:r>
        <w:rPr>
          <w:bCs/>
          <w:i/>
          <w:iCs/>
          <w:color w:val="595959" w:themeColor="text1" w:themeTint="A6"/>
          <w:sz w:val="20"/>
          <w:szCs w:val="20"/>
        </w:rPr>
        <w:t>, a u 2021. su nam odobrena i veća sred</w:t>
      </w:r>
      <w:r w:rsidR="00E66DA1">
        <w:rPr>
          <w:bCs/>
          <w:i/>
          <w:iCs/>
          <w:color w:val="595959" w:themeColor="text1" w:themeTint="A6"/>
          <w:sz w:val="20"/>
          <w:szCs w:val="20"/>
        </w:rPr>
        <w:t>st</w:t>
      </w:r>
      <w:r>
        <w:rPr>
          <w:bCs/>
          <w:i/>
          <w:iCs/>
          <w:color w:val="595959" w:themeColor="text1" w:themeTint="A6"/>
          <w:sz w:val="20"/>
          <w:szCs w:val="20"/>
        </w:rPr>
        <w:t>va za pokriće materijalnih troškova</w:t>
      </w:r>
      <w:r w:rsidRPr="007535A9">
        <w:rPr>
          <w:bCs/>
          <w:iCs/>
          <w:color w:val="595959" w:themeColor="text1" w:themeTint="A6"/>
          <w:sz w:val="20"/>
          <w:szCs w:val="20"/>
        </w:rPr>
        <w:t>.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</w:p>
    <w:p w:rsidR="00210C28" w:rsidRPr="005A0097" w:rsidRDefault="00210C28" w:rsidP="00210C28">
      <w:pPr>
        <w:pStyle w:val="ListParagraph"/>
        <w:spacing w:before="240" w:line="240" w:lineRule="auto"/>
        <w:ind w:left="360"/>
        <w:jc w:val="both"/>
        <w:rPr>
          <w:bCs/>
          <w:i/>
          <w:iCs/>
          <w:color w:val="595959" w:themeColor="text1" w:themeTint="A6"/>
          <w:sz w:val="8"/>
          <w:szCs w:val="20"/>
        </w:rPr>
      </w:pPr>
    </w:p>
    <w:p w:rsidR="00210C28" w:rsidRPr="0057193B" w:rsidRDefault="00210C28" w:rsidP="00210C28">
      <w:pPr>
        <w:pStyle w:val="ListParagraph"/>
        <w:spacing w:before="240" w:line="240" w:lineRule="auto"/>
        <w:ind w:left="792"/>
        <w:jc w:val="both"/>
        <w:rPr>
          <w:b/>
          <w:bCs/>
          <w:i/>
          <w:iCs/>
          <w:color w:val="595959" w:themeColor="text1" w:themeTint="A6"/>
          <w:sz w:val="8"/>
          <w:szCs w:val="8"/>
        </w:rPr>
      </w:pPr>
    </w:p>
    <w:p w:rsidR="00210C28" w:rsidRDefault="00210C28" w:rsidP="00210C28">
      <w:pPr>
        <w:pStyle w:val="ListParagraph"/>
        <w:numPr>
          <w:ilvl w:val="0"/>
          <w:numId w:val="22"/>
        </w:numPr>
        <w:spacing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3F1B4A">
        <w:rPr>
          <w:b/>
          <w:bCs/>
          <w:i/>
          <w:iCs/>
          <w:color w:val="595959" w:themeColor="text1" w:themeTint="A6"/>
          <w:sz w:val="20"/>
          <w:szCs w:val="20"/>
        </w:rPr>
        <w:t>68  Ostali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h prihoda (AOP 145</w:t>
      </w:r>
      <w:r w:rsidRPr="003F1B4A">
        <w:rPr>
          <w:b/>
          <w:bCs/>
          <w:i/>
          <w:iCs/>
          <w:color w:val="595959" w:themeColor="text1" w:themeTint="A6"/>
          <w:sz w:val="20"/>
          <w:szCs w:val="20"/>
        </w:rPr>
        <w:t>)</w:t>
      </w:r>
      <w:r w:rsidRPr="003F1B4A">
        <w:rPr>
          <w:bCs/>
          <w:i/>
          <w:iCs/>
          <w:color w:val="595959" w:themeColor="text1" w:themeTint="A6"/>
          <w:sz w:val="20"/>
          <w:szCs w:val="20"/>
        </w:rPr>
        <w:t xml:space="preserve"> u </w:t>
      </w:r>
      <w:r>
        <w:rPr>
          <w:bCs/>
          <w:i/>
          <w:iCs/>
          <w:color w:val="595959" w:themeColor="text1" w:themeTint="A6"/>
          <w:sz w:val="20"/>
          <w:szCs w:val="20"/>
        </w:rPr>
        <w:t>2021. nije bilo.</w:t>
      </w:r>
    </w:p>
    <w:p w:rsidR="003B771F" w:rsidRDefault="003B771F" w:rsidP="00E07082">
      <w:p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</w:p>
    <w:p w:rsidR="00260BBF" w:rsidRDefault="00C85309" w:rsidP="00C85309">
      <w:pPr>
        <w:spacing w:after="0" w:line="240" w:lineRule="auto"/>
        <w:jc w:val="both"/>
        <w:rPr>
          <w:b/>
          <w:bCs/>
          <w:i/>
          <w:iCs/>
          <w:color w:val="595959" w:themeColor="text1" w:themeTint="A6"/>
          <w:sz w:val="18"/>
          <w:szCs w:val="18"/>
        </w:rPr>
      </w:pPr>
      <w:r>
        <w:rPr>
          <w:b/>
          <w:bCs/>
          <w:i/>
          <w:iCs/>
          <w:color w:val="595959" w:themeColor="text1" w:themeTint="A6"/>
          <w:sz w:val="18"/>
          <w:szCs w:val="18"/>
        </w:rPr>
        <w:t>Tablica 2</w:t>
      </w:r>
      <w:r w:rsidR="00D93F8B">
        <w:rPr>
          <w:b/>
          <w:bCs/>
          <w:i/>
          <w:iCs/>
          <w:color w:val="595959" w:themeColor="text1" w:themeTint="A6"/>
          <w:sz w:val="18"/>
          <w:szCs w:val="18"/>
        </w:rPr>
        <w:t xml:space="preserve">.: </w:t>
      </w:r>
    </w:p>
    <w:p w:rsidR="00BF427D" w:rsidRDefault="00D93F8B" w:rsidP="00C85309">
      <w:pPr>
        <w:spacing w:after="0" w:line="240" w:lineRule="auto"/>
        <w:jc w:val="both"/>
        <w:rPr>
          <w:b/>
          <w:bCs/>
          <w:i/>
          <w:iCs/>
          <w:color w:val="595959" w:themeColor="text1" w:themeTint="A6"/>
          <w:sz w:val="18"/>
          <w:szCs w:val="18"/>
        </w:rPr>
      </w:pPr>
      <w:r>
        <w:rPr>
          <w:b/>
          <w:bCs/>
          <w:i/>
          <w:iCs/>
          <w:color w:val="595959" w:themeColor="text1" w:themeTint="A6"/>
          <w:sz w:val="18"/>
          <w:szCs w:val="18"/>
        </w:rPr>
        <w:t>Ostvareni prihodi u izvještaj</w:t>
      </w:r>
      <w:r w:rsidR="00BF427D">
        <w:rPr>
          <w:b/>
          <w:bCs/>
          <w:i/>
          <w:iCs/>
          <w:color w:val="595959" w:themeColor="text1" w:themeTint="A6"/>
          <w:sz w:val="18"/>
          <w:szCs w:val="18"/>
        </w:rPr>
        <w:t xml:space="preserve">nom razdoblju od </w:t>
      </w:r>
      <w:r w:rsidR="001B74B1">
        <w:rPr>
          <w:b/>
          <w:bCs/>
          <w:i/>
          <w:iCs/>
          <w:color w:val="595959" w:themeColor="text1" w:themeTint="A6"/>
          <w:sz w:val="18"/>
          <w:szCs w:val="18"/>
        </w:rPr>
        <w:t>1.1.-31.12.2021</w:t>
      </w:r>
      <w:r>
        <w:rPr>
          <w:b/>
          <w:bCs/>
          <w:i/>
          <w:iCs/>
          <w:color w:val="595959" w:themeColor="text1" w:themeTint="A6"/>
          <w:sz w:val="18"/>
          <w:szCs w:val="18"/>
        </w:rPr>
        <w:t>.g. s uspore</w:t>
      </w:r>
      <w:r w:rsidR="00B2392A">
        <w:rPr>
          <w:b/>
          <w:bCs/>
          <w:i/>
          <w:iCs/>
          <w:color w:val="595959" w:themeColor="text1" w:themeTint="A6"/>
          <w:sz w:val="18"/>
          <w:szCs w:val="18"/>
        </w:rPr>
        <w:t>dnim podacima istog izvještajnog</w:t>
      </w:r>
      <w:r>
        <w:rPr>
          <w:b/>
          <w:bCs/>
          <w:i/>
          <w:iCs/>
          <w:color w:val="595959" w:themeColor="text1" w:themeTint="A6"/>
          <w:sz w:val="18"/>
          <w:szCs w:val="18"/>
        </w:rPr>
        <w:t xml:space="preserve"> razdoblja prethodne godine</w:t>
      </w:r>
    </w:p>
    <w:p w:rsidR="00C85309" w:rsidRDefault="00C85309" w:rsidP="00C85309">
      <w:pPr>
        <w:spacing w:after="0" w:line="240" w:lineRule="auto"/>
        <w:jc w:val="both"/>
        <w:rPr>
          <w:b/>
          <w:bCs/>
          <w:i/>
          <w:iCs/>
          <w:color w:val="595959" w:themeColor="text1" w:themeTint="A6"/>
          <w:sz w:val="18"/>
          <w:szCs w:val="18"/>
        </w:rPr>
      </w:pPr>
    </w:p>
    <w:tbl>
      <w:tblPr>
        <w:tblW w:w="9967" w:type="dxa"/>
        <w:tblLook w:val="04A0" w:firstRow="1" w:lastRow="0" w:firstColumn="1" w:lastColumn="0" w:noHBand="0" w:noVBand="1"/>
      </w:tblPr>
      <w:tblGrid>
        <w:gridCol w:w="705"/>
        <w:gridCol w:w="5811"/>
        <w:gridCol w:w="567"/>
        <w:gridCol w:w="1017"/>
        <w:gridCol w:w="1017"/>
        <w:gridCol w:w="850"/>
      </w:tblGrid>
      <w:tr w:rsidR="001B74B1" w:rsidRPr="001B74B1" w:rsidTr="0028315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Naziv stavke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  <w:t>2020.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  <w:t>2021.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Indeks</w:t>
            </w: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1B74B1" w:rsidRPr="001B74B1" w:rsidTr="00283153">
        <w:trPr>
          <w:trHeight w:val="2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Prihodi i rashodi poslovanja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PRIHODI POSLOVANJA (AOP 002+039+045+077+101+119+128+134)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10.247.374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11.685.612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114,0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Pomoći iz inozemstva i od subjekata unutar općeg proračuna (AOP 046+049+054+057+ 060+063+066+069+072)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1.323.952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1.440.998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108,8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Pomoći proračunskim korisnicima iz proračuna koji im nije nadležan (AOP 064+065)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1.252.502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1.438.568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114,9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6361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562.502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542.568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96,5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6362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690.000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896.000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129,9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Pomoći temeljem prijenosa  EU sredstava (AOP 070+071)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71.450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2.430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3,4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6381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Tekuće pomoći temeljem prijenosa  EU sredstava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61.450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4,0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6382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Kapitalne pomoći temeljem prijenosa  EU sredstava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0,0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od imovine (AOP 078+086+093)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120,0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od financijske imovine (AOP 079 do 085)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120,0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6413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Kamate na oročena sredstva i depozite po viđenju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120,0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od upravnih i administrativnih pristojbi, pri</w:t>
            </w:r>
            <w:r w:rsid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stojbi po posebnim propisima i </w:t>
            </w: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naknada (AOP 102+107+115)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1.121.368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1.210.398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107,9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po posebnim propisima (AOP 108 do 114)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1.121.368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1.210.398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107,9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1.121.368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1.210.398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107,9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od prodaje proizvoda i robe te pruženih usluga, i prihodi od donacija te povrati po protestiranim jamstvima (AOP 120+123)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159.284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294.623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185,0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od prodaje proizvoda i robe te pruženih usluga (AOP 121+122)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64.886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121.926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187,9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6615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od pruženih usluga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64.886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121.926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187,9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Donacije od pravnih i fizičkih osoba izvan općeg proračuna i povrat donacija po protestiranim jamstvima (AOP 124 do 127)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94.398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172.697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182,9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6632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94.398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172.697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182,9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iz nadležnog proračuna i od HZZO-a na temelju ugovornih obveza (AOP 129+133)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7.642.430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8.739.581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114,4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iz nadležnog proračuna za financiranje redovn</w:t>
            </w:r>
            <w:r w:rsidR="00470B2F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e djelatnosti proračunskih </w:t>
            </w: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korisnika (AOP 130 do 132)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7.642.430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8.739.581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114,4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6711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iz  nadležnog proračuna za financiranje rashoda poslovanja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6.692.430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7.414.776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110,8</w:t>
            </w:r>
          </w:p>
        </w:tc>
      </w:tr>
      <w:tr w:rsidR="001B74B1" w:rsidRPr="001B74B1" w:rsidTr="00283153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6712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950.000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1.324.805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139,5</w:t>
            </w:r>
          </w:p>
        </w:tc>
      </w:tr>
      <w:tr w:rsidR="001B74B1" w:rsidRPr="001B74B1" w:rsidTr="00C85309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Kazne, upravne mjere i ostali prihodi (AOP 135+145)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0,0</w:t>
            </w:r>
          </w:p>
        </w:tc>
      </w:tr>
      <w:tr w:rsidR="001B74B1" w:rsidRPr="001B74B1" w:rsidTr="00C8530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B1" w:rsidRPr="001B74B1" w:rsidRDefault="001B74B1" w:rsidP="001B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B1" w:rsidRPr="001B74B1" w:rsidRDefault="001B74B1" w:rsidP="001B7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1B74B1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0,0</w:t>
            </w:r>
          </w:p>
        </w:tc>
      </w:tr>
    </w:tbl>
    <w:p w:rsidR="007B08FD" w:rsidRPr="00BF427D" w:rsidRDefault="007B08FD" w:rsidP="001B74B1">
      <w:pPr>
        <w:spacing w:line="240" w:lineRule="auto"/>
        <w:jc w:val="both"/>
        <w:rPr>
          <w:bCs/>
          <w:iCs/>
          <w:color w:val="595959" w:themeColor="text1" w:themeTint="A6"/>
          <w:sz w:val="18"/>
          <w:szCs w:val="18"/>
        </w:rPr>
      </w:pPr>
    </w:p>
    <w:p w:rsidR="00283153" w:rsidRDefault="00283153">
      <w:pPr>
        <w:spacing w:after="0" w:line="240" w:lineRule="auto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br w:type="page"/>
      </w:r>
    </w:p>
    <w:p w:rsidR="001B4F02" w:rsidRPr="00365EB4" w:rsidRDefault="001B4F02" w:rsidP="005A3C79">
      <w:pPr>
        <w:spacing w:line="240" w:lineRule="auto"/>
        <w:ind w:right="141"/>
        <w:contextualSpacing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1B4F02" w:rsidRPr="00AC52FF" w:rsidRDefault="00D93F8B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 w:rsidRPr="00AC52FF">
        <w:rPr>
          <w:b/>
          <w:bCs/>
          <w:i/>
          <w:iCs/>
          <w:color w:val="595959" w:themeColor="text1" w:themeTint="A6"/>
          <w:sz w:val="28"/>
          <w:szCs w:val="20"/>
        </w:rPr>
        <w:t>RASHODI</w:t>
      </w:r>
    </w:p>
    <w:p w:rsidR="001B4F02" w:rsidRPr="00AC52FF" w:rsidRDefault="001B4F02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 w:themeColor="text1" w:themeTint="A6"/>
          <w:sz w:val="8"/>
          <w:szCs w:val="10"/>
        </w:rPr>
      </w:pPr>
    </w:p>
    <w:p w:rsidR="001B4F02" w:rsidRDefault="00D93F8B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 w:rsidRPr="00AC52FF">
        <w:rPr>
          <w:b/>
          <w:bCs/>
          <w:i/>
          <w:iCs/>
          <w:color w:val="595959" w:themeColor="text1" w:themeTint="A6"/>
          <w:sz w:val="28"/>
          <w:szCs w:val="20"/>
        </w:rPr>
        <w:t>Rashodi poslovanja (troškovi plaća, energije, usluge tekućeg održavanja)</w:t>
      </w:r>
    </w:p>
    <w:p w:rsidR="001D0F6C" w:rsidRPr="00AC52FF" w:rsidRDefault="001D0F6C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221272" w:rsidRPr="00AC52FF" w:rsidRDefault="00221272">
      <w:pPr>
        <w:spacing w:line="240" w:lineRule="auto"/>
        <w:ind w:left="142" w:right="141"/>
        <w:contextualSpacing/>
        <w:jc w:val="center"/>
        <w:rPr>
          <w:sz w:val="10"/>
        </w:rPr>
      </w:pPr>
    </w:p>
    <w:p w:rsidR="003B771F" w:rsidRDefault="003B771F" w:rsidP="003B771F">
      <w:pPr>
        <w:spacing w:after="0"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Bilješka br. </w:t>
      </w:r>
      <w:r w:rsidR="00172ACA">
        <w:rPr>
          <w:b/>
          <w:bCs/>
          <w:i/>
          <w:iCs/>
          <w:color w:val="595959" w:themeColor="text1" w:themeTint="A6"/>
          <w:sz w:val="20"/>
          <w:szCs w:val="20"/>
        </w:rPr>
        <w:t>2. (AOP 146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) – 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RASHODI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POSLOVANJA </w:t>
      </w:r>
      <w:r w:rsidRPr="00772F1F">
        <w:rPr>
          <w:i/>
          <w:iCs/>
          <w:color w:val="595959" w:themeColor="text1" w:themeTint="A6"/>
          <w:sz w:val="20"/>
          <w:szCs w:val="20"/>
        </w:rPr>
        <w:t>iznose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85057D">
        <w:rPr>
          <w:b/>
          <w:i/>
          <w:iCs/>
          <w:color w:val="595959" w:themeColor="text1" w:themeTint="A6"/>
          <w:sz w:val="20"/>
          <w:szCs w:val="20"/>
        </w:rPr>
        <w:t>8.939.587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Pr="0001407B">
        <w:rPr>
          <w:b/>
          <w:i/>
          <w:iCs/>
          <w:color w:val="595959" w:themeColor="text1" w:themeTint="A6"/>
          <w:sz w:val="20"/>
          <w:szCs w:val="20"/>
        </w:rPr>
        <w:t>kn</w:t>
      </w:r>
      <w:r>
        <w:rPr>
          <w:i/>
          <w:iCs/>
          <w:color w:val="595959" w:themeColor="text1" w:themeTint="A6"/>
          <w:sz w:val="20"/>
          <w:szCs w:val="20"/>
        </w:rPr>
        <w:t xml:space="preserve"> i za </w:t>
      </w:r>
      <w:r w:rsidR="0085057D">
        <w:rPr>
          <w:b/>
          <w:i/>
          <w:iCs/>
          <w:color w:val="595959" w:themeColor="text1" w:themeTint="A6"/>
          <w:sz w:val="20"/>
          <w:szCs w:val="20"/>
        </w:rPr>
        <w:t>9,4</w:t>
      </w:r>
      <w:r w:rsidRPr="00EA40DF">
        <w:rPr>
          <w:b/>
          <w:i/>
          <w:iCs/>
          <w:color w:val="595959" w:themeColor="text1" w:themeTint="A6"/>
          <w:sz w:val="20"/>
          <w:szCs w:val="20"/>
        </w:rPr>
        <w:t xml:space="preserve"> %</w:t>
      </w:r>
      <w:r>
        <w:rPr>
          <w:i/>
          <w:iCs/>
          <w:color w:val="595959" w:themeColor="text1" w:themeTint="A6"/>
          <w:sz w:val="20"/>
          <w:szCs w:val="20"/>
        </w:rPr>
        <w:t xml:space="preserve"> su </w:t>
      </w:r>
      <w:r w:rsidR="0085057D">
        <w:rPr>
          <w:b/>
          <w:i/>
          <w:iCs/>
          <w:color w:val="595959" w:themeColor="text1" w:themeTint="A6"/>
          <w:sz w:val="20"/>
          <w:szCs w:val="20"/>
        </w:rPr>
        <w:t>veći</w:t>
      </w:r>
      <w:r w:rsidRPr="00EA40DF"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i/>
          <w:iCs/>
          <w:color w:val="595959" w:themeColor="text1" w:themeTint="A6"/>
          <w:sz w:val="20"/>
          <w:szCs w:val="20"/>
        </w:rPr>
        <w:t xml:space="preserve">od rashoda </w:t>
      </w:r>
      <w:r w:rsidR="000751D0">
        <w:rPr>
          <w:i/>
          <w:iCs/>
          <w:color w:val="595959" w:themeColor="text1" w:themeTint="A6"/>
          <w:sz w:val="20"/>
          <w:szCs w:val="20"/>
        </w:rPr>
        <w:t xml:space="preserve">poslovanja </w:t>
      </w:r>
      <w:r>
        <w:rPr>
          <w:i/>
          <w:iCs/>
          <w:color w:val="595959" w:themeColor="text1" w:themeTint="A6"/>
          <w:sz w:val="20"/>
          <w:szCs w:val="20"/>
        </w:rPr>
        <w:t>istog izvještajnog razdoblja prošle godine</w:t>
      </w:r>
      <w:r w:rsidR="000751D0">
        <w:rPr>
          <w:i/>
          <w:iCs/>
          <w:color w:val="595959" w:themeColor="text1" w:themeTint="A6"/>
          <w:sz w:val="20"/>
          <w:szCs w:val="20"/>
        </w:rPr>
        <w:t xml:space="preserve"> jer su </w:t>
      </w:r>
      <w:r w:rsidR="0085057D">
        <w:rPr>
          <w:i/>
          <w:iCs/>
          <w:color w:val="595959" w:themeColor="text1" w:themeTint="A6"/>
          <w:sz w:val="20"/>
          <w:szCs w:val="20"/>
        </w:rPr>
        <w:t xml:space="preserve">i Rashodi za zaposlene (AOP 147) i </w:t>
      </w:r>
      <w:r w:rsidR="000751D0">
        <w:rPr>
          <w:i/>
          <w:iCs/>
          <w:color w:val="595959" w:themeColor="text1" w:themeTint="A6"/>
          <w:sz w:val="20"/>
          <w:szCs w:val="20"/>
        </w:rPr>
        <w:t>Materijalni r</w:t>
      </w:r>
      <w:r w:rsidR="00172ACA">
        <w:rPr>
          <w:i/>
          <w:iCs/>
          <w:color w:val="595959" w:themeColor="text1" w:themeTint="A6"/>
          <w:sz w:val="20"/>
          <w:szCs w:val="20"/>
        </w:rPr>
        <w:t>ashodi (AOP 158</w:t>
      </w:r>
      <w:r w:rsidR="0085057D">
        <w:rPr>
          <w:i/>
          <w:iCs/>
          <w:color w:val="595959" w:themeColor="text1" w:themeTint="A6"/>
          <w:sz w:val="20"/>
          <w:szCs w:val="20"/>
        </w:rPr>
        <w:t>) veći.</w:t>
      </w:r>
    </w:p>
    <w:p w:rsidR="003B771F" w:rsidRDefault="003B771F" w:rsidP="003B771F">
      <w:pPr>
        <w:spacing w:after="0"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</w:p>
    <w:p w:rsidR="0085057D" w:rsidRPr="0085057D" w:rsidRDefault="0085057D" w:rsidP="0085057D">
      <w:pPr>
        <w:pStyle w:val="ListParagraph"/>
        <w:numPr>
          <w:ilvl w:val="0"/>
          <w:numId w:val="23"/>
        </w:numPr>
        <w:spacing w:line="240" w:lineRule="auto"/>
        <w:jc w:val="both"/>
        <w:rPr>
          <w:b/>
          <w:i/>
          <w:iCs/>
          <w:color w:val="595959" w:themeColor="text1" w:themeTint="A6"/>
          <w:sz w:val="20"/>
          <w:szCs w:val="20"/>
        </w:rPr>
      </w:pPr>
      <w:r w:rsidRPr="0085057D">
        <w:rPr>
          <w:b/>
          <w:i/>
          <w:iCs/>
          <w:color w:val="595959" w:themeColor="text1" w:themeTint="A6"/>
          <w:sz w:val="20"/>
          <w:szCs w:val="20"/>
        </w:rPr>
        <w:t xml:space="preserve">31 Rashodi 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za zaposlene (AOP 147) </w:t>
      </w:r>
      <w:r w:rsidRPr="0085057D">
        <w:rPr>
          <w:i/>
          <w:iCs/>
          <w:color w:val="595959" w:themeColor="text1" w:themeTint="A6"/>
          <w:sz w:val="20"/>
          <w:szCs w:val="20"/>
        </w:rPr>
        <w:t xml:space="preserve">iznose 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7.169.119</w:t>
      </w:r>
      <w:r w:rsidRPr="0085057D">
        <w:rPr>
          <w:b/>
          <w:i/>
          <w:iCs/>
          <w:color w:val="595959" w:themeColor="text1" w:themeTint="A6"/>
          <w:sz w:val="20"/>
          <w:szCs w:val="20"/>
        </w:rPr>
        <w:t xml:space="preserve"> kn </w:t>
      </w:r>
      <w:r w:rsidRPr="0085057D">
        <w:rPr>
          <w:i/>
          <w:iCs/>
          <w:color w:val="595959" w:themeColor="text1" w:themeTint="A6"/>
          <w:sz w:val="20"/>
          <w:szCs w:val="20"/>
        </w:rPr>
        <w:t>i za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7,8</w:t>
      </w:r>
      <w:r w:rsidRPr="0085057D">
        <w:rPr>
          <w:b/>
          <w:i/>
          <w:iCs/>
          <w:color w:val="595959" w:themeColor="text1" w:themeTint="A6"/>
          <w:sz w:val="20"/>
          <w:szCs w:val="20"/>
        </w:rPr>
        <w:t xml:space="preserve"> % </w:t>
      </w:r>
      <w:r w:rsidRPr="0085057D">
        <w:rPr>
          <w:i/>
          <w:iCs/>
          <w:color w:val="595959" w:themeColor="text1" w:themeTint="A6"/>
          <w:sz w:val="20"/>
          <w:szCs w:val="20"/>
        </w:rPr>
        <w:t>su</w:t>
      </w:r>
      <w:r w:rsidRPr="0085057D">
        <w:rPr>
          <w:b/>
          <w:i/>
          <w:iCs/>
          <w:color w:val="595959" w:themeColor="text1" w:themeTint="A6"/>
          <w:sz w:val="20"/>
          <w:szCs w:val="20"/>
        </w:rPr>
        <w:t xml:space="preserve"> veći </w:t>
      </w:r>
      <w:r w:rsidRPr="0085057D">
        <w:rPr>
          <w:i/>
          <w:iCs/>
          <w:color w:val="595959" w:themeColor="text1" w:themeTint="A6"/>
          <w:sz w:val="20"/>
          <w:szCs w:val="20"/>
        </w:rPr>
        <w:t xml:space="preserve">od rashoda za zaposlene od prošle godine jer </w:t>
      </w:r>
      <w:r w:rsidR="00172ACA">
        <w:rPr>
          <w:i/>
          <w:iCs/>
          <w:color w:val="595959" w:themeColor="text1" w:themeTint="A6"/>
          <w:sz w:val="20"/>
          <w:szCs w:val="20"/>
        </w:rPr>
        <w:t>su plaće za redovan rad (AOP 148</w:t>
      </w:r>
      <w:r w:rsidRPr="0085057D">
        <w:rPr>
          <w:i/>
          <w:iCs/>
          <w:color w:val="595959" w:themeColor="text1" w:themeTint="A6"/>
          <w:sz w:val="20"/>
          <w:szCs w:val="20"/>
        </w:rPr>
        <w:t>)</w:t>
      </w:r>
      <w:r w:rsidRPr="0085057D"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Pr="0085057D">
        <w:rPr>
          <w:i/>
          <w:iCs/>
          <w:color w:val="595959" w:themeColor="text1" w:themeTint="A6"/>
          <w:sz w:val="20"/>
          <w:szCs w:val="20"/>
        </w:rPr>
        <w:t>za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5,9</w:t>
      </w:r>
      <w:r w:rsidRPr="0085057D">
        <w:rPr>
          <w:b/>
          <w:i/>
          <w:iCs/>
          <w:color w:val="595959" w:themeColor="text1" w:themeTint="A6"/>
          <w:sz w:val="20"/>
          <w:szCs w:val="20"/>
        </w:rPr>
        <w:t xml:space="preserve">% </w:t>
      </w:r>
      <w:r w:rsidR="00172ACA">
        <w:rPr>
          <w:i/>
          <w:iCs/>
          <w:color w:val="595959" w:themeColor="text1" w:themeTint="A6"/>
          <w:sz w:val="20"/>
          <w:szCs w:val="20"/>
        </w:rPr>
        <w:t>veće</w:t>
      </w:r>
      <w:r w:rsidRPr="0085057D">
        <w:rPr>
          <w:i/>
          <w:iCs/>
          <w:color w:val="595959" w:themeColor="text1" w:themeTint="A6"/>
          <w:sz w:val="20"/>
          <w:szCs w:val="20"/>
        </w:rPr>
        <w:t>, a i ostali rashodi za zaposlene (AOP 153) su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veći za 47,2</w:t>
      </w:r>
      <w:r w:rsidRPr="0085057D">
        <w:rPr>
          <w:b/>
          <w:i/>
          <w:iCs/>
          <w:color w:val="595959" w:themeColor="text1" w:themeTint="A6"/>
          <w:sz w:val="20"/>
          <w:szCs w:val="20"/>
        </w:rPr>
        <w:t xml:space="preserve"> % </w:t>
      </w:r>
      <w:r w:rsidRPr="0085057D">
        <w:rPr>
          <w:i/>
          <w:iCs/>
          <w:color w:val="595959" w:themeColor="text1" w:themeTint="A6"/>
          <w:sz w:val="20"/>
          <w:szCs w:val="20"/>
        </w:rPr>
        <w:t>jer su jubilarne nagrade i pomoći sukladno novom Kolektivnom ugovoru koji je na snazi od studenog 2020. veće.</w:t>
      </w:r>
    </w:p>
    <w:p w:rsidR="004C78F3" w:rsidRPr="004C78F3" w:rsidRDefault="004C78F3" w:rsidP="004C78F3">
      <w:pPr>
        <w:pStyle w:val="ListParagraph"/>
        <w:spacing w:line="240" w:lineRule="auto"/>
        <w:ind w:left="1440"/>
        <w:jc w:val="both"/>
        <w:rPr>
          <w:b/>
          <w:i/>
          <w:iCs/>
          <w:color w:val="595959" w:themeColor="text1" w:themeTint="A6"/>
          <w:sz w:val="8"/>
          <w:szCs w:val="8"/>
        </w:rPr>
      </w:pPr>
    </w:p>
    <w:p w:rsidR="003B771F" w:rsidRDefault="0085057D" w:rsidP="003B771F">
      <w:pPr>
        <w:pStyle w:val="ListParagraph"/>
        <w:numPr>
          <w:ilvl w:val="0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b/>
          <w:i/>
          <w:iCs/>
          <w:color w:val="595959" w:themeColor="text1" w:themeTint="A6"/>
          <w:sz w:val="20"/>
          <w:szCs w:val="20"/>
        </w:rPr>
        <w:t>32 Materijalni rashodi (AOP 158</w:t>
      </w:r>
      <w:r w:rsidR="003B771F" w:rsidRPr="00F7333E">
        <w:rPr>
          <w:b/>
          <w:i/>
          <w:iCs/>
          <w:color w:val="595959" w:themeColor="text1" w:themeTint="A6"/>
          <w:sz w:val="20"/>
          <w:szCs w:val="20"/>
        </w:rPr>
        <w:t xml:space="preserve">) </w:t>
      </w:r>
      <w:r w:rsidR="003B771F" w:rsidRPr="00F7333E">
        <w:rPr>
          <w:i/>
          <w:iCs/>
          <w:color w:val="595959" w:themeColor="text1" w:themeTint="A6"/>
          <w:sz w:val="20"/>
          <w:szCs w:val="20"/>
        </w:rPr>
        <w:t xml:space="preserve"> iznose </w:t>
      </w:r>
      <w:r>
        <w:rPr>
          <w:b/>
          <w:i/>
          <w:iCs/>
          <w:color w:val="595959" w:themeColor="text1" w:themeTint="A6"/>
          <w:sz w:val="20"/>
          <w:szCs w:val="20"/>
        </w:rPr>
        <w:t>1.757</w:t>
      </w:r>
      <w:r w:rsidR="003B771F" w:rsidRPr="00F7333E">
        <w:rPr>
          <w:b/>
          <w:i/>
          <w:iCs/>
          <w:color w:val="595959" w:themeColor="text1" w:themeTint="A6"/>
          <w:sz w:val="20"/>
          <w:szCs w:val="20"/>
        </w:rPr>
        <w:t>.</w:t>
      </w:r>
      <w:r>
        <w:rPr>
          <w:b/>
          <w:i/>
          <w:iCs/>
          <w:color w:val="595959" w:themeColor="text1" w:themeTint="A6"/>
          <w:sz w:val="20"/>
          <w:szCs w:val="20"/>
        </w:rPr>
        <w:t>447</w:t>
      </w:r>
      <w:r w:rsidR="003B771F" w:rsidRPr="00F7333E">
        <w:rPr>
          <w:b/>
          <w:i/>
          <w:iCs/>
          <w:color w:val="595959" w:themeColor="text1" w:themeTint="A6"/>
          <w:sz w:val="20"/>
          <w:szCs w:val="20"/>
        </w:rPr>
        <w:t xml:space="preserve"> kn</w:t>
      </w:r>
      <w:r w:rsidR="003B771F" w:rsidRPr="00F7333E">
        <w:rPr>
          <w:i/>
          <w:iCs/>
          <w:color w:val="595959" w:themeColor="text1" w:themeTint="A6"/>
          <w:sz w:val="20"/>
          <w:szCs w:val="20"/>
        </w:rPr>
        <w:t xml:space="preserve"> i za </w:t>
      </w:r>
      <w:r>
        <w:rPr>
          <w:b/>
          <w:i/>
          <w:iCs/>
          <w:color w:val="595959" w:themeColor="text1" w:themeTint="A6"/>
          <w:sz w:val="20"/>
          <w:szCs w:val="20"/>
        </w:rPr>
        <w:t>16,6</w:t>
      </w:r>
      <w:r w:rsidR="003B771F" w:rsidRPr="00F7333E">
        <w:rPr>
          <w:b/>
          <w:i/>
          <w:iCs/>
          <w:color w:val="595959" w:themeColor="text1" w:themeTint="A6"/>
          <w:sz w:val="20"/>
          <w:szCs w:val="20"/>
        </w:rPr>
        <w:t xml:space="preserve"> %</w:t>
      </w:r>
      <w:r w:rsidR="004C78F3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0751D0">
        <w:rPr>
          <w:i/>
          <w:iCs/>
          <w:color w:val="595959" w:themeColor="text1" w:themeTint="A6"/>
          <w:sz w:val="20"/>
          <w:szCs w:val="20"/>
        </w:rPr>
        <w:t xml:space="preserve">su </w:t>
      </w:r>
      <w:r>
        <w:rPr>
          <w:b/>
          <w:i/>
          <w:iCs/>
          <w:color w:val="595959" w:themeColor="text1" w:themeTint="A6"/>
          <w:sz w:val="20"/>
          <w:szCs w:val="20"/>
        </w:rPr>
        <w:t>veći</w:t>
      </w:r>
      <w:r w:rsidR="003B771F" w:rsidRPr="00F7333E">
        <w:rPr>
          <w:i/>
          <w:iCs/>
          <w:color w:val="595959" w:themeColor="text1" w:themeTint="A6"/>
          <w:sz w:val="20"/>
          <w:szCs w:val="20"/>
        </w:rPr>
        <w:t xml:space="preserve"> od materijalnih rashoda od prošle</w:t>
      </w:r>
      <w:r w:rsidR="003B771F">
        <w:rPr>
          <w:i/>
          <w:iCs/>
          <w:color w:val="595959" w:themeColor="text1" w:themeTint="A6"/>
          <w:sz w:val="20"/>
          <w:szCs w:val="20"/>
        </w:rPr>
        <w:t xml:space="preserve"> godine i to </w:t>
      </w:r>
      <w:r w:rsidR="00D663E4">
        <w:rPr>
          <w:i/>
          <w:iCs/>
          <w:color w:val="595959" w:themeColor="text1" w:themeTint="A6"/>
          <w:sz w:val="20"/>
          <w:szCs w:val="20"/>
        </w:rPr>
        <w:t xml:space="preserve">prvenstveno </w:t>
      </w:r>
      <w:r w:rsidR="003B771F">
        <w:rPr>
          <w:i/>
          <w:iCs/>
          <w:color w:val="595959" w:themeColor="text1" w:themeTint="A6"/>
          <w:sz w:val="20"/>
          <w:szCs w:val="20"/>
        </w:rPr>
        <w:t>iz razloga</w:t>
      </w:r>
      <w:r w:rsidR="00D663E4">
        <w:rPr>
          <w:i/>
          <w:iCs/>
          <w:color w:val="595959" w:themeColor="text1" w:themeTint="A6"/>
          <w:sz w:val="20"/>
          <w:szCs w:val="20"/>
        </w:rPr>
        <w:t xml:space="preserve"> jer je 2020. godina bila posebna </w:t>
      </w:r>
      <w:r w:rsidR="0052572F">
        <w:rPr>
          <w:i/>
          <w:iCs/>
          <w:color w:val="595959" w:themeColor="text1" w:themeTint="A6"/>
          <w:sz w:val="20"/>
          <w:szCs w:val="20"/>
        </w:rPr>
        <w:t xml:space="preserve">godina </w:t>
      </w:r>
      <w:r w:rsidR="00D663E4">
        <w:rPr>
          <w:i/>
          <w:iCs/>
          <w:color w:val="595959" w:themeColor="text1" w:themeTint="A6"/>
          <w:sz w:val="20"/>
          <w:szCs w:val="20"/>
        </w:rPr>
        <w:t xml:space="preserve">radi korona krize, zaposlenici su radili jedno vrijeme od kuće, službenih putovanja, </w:t>
      </w:r>
      <w:r w:rsidR="0052572F">
        <w:rPr>
          <w:i/>
          <w:iCs/>
          <w:color w:val="595959" w:themeColor="text1" w:themeTint="A6"/>
          <w:sz w:val="20"/>
          <w:szCs w:val="20"/>
        </w:rPr>
        <w:t>stručnih usavršavanja nije bilo ili u vrlo ograničenom broju, tako da se u 2021 g. svi rashodi polako vraćaju na razinu prije pandemije</w:t>
      </w:r>
      <w:r w:rsidR="003B771F">
        <w:rPr>
          <w:i/>
          <w:iCs/>
          <w:color w:val="595959" w:themeColor="text1" w:themeTint="A6"/>
          <w:sz w:val="20"/>
          <w:szCs w:val="20"/>
        </w:rPr>
        <w:t>;</w:t>
      </w:r>
    </w:p>
    <w:p w:rsidR="003B771F" w:rsidRPr="00853795" w:rsidRDefault="003B771F" w:rsidP="003B771F">
      <w:pPr>
        <w:pStyle w:val="ListParagraph"/>
        <w:rPr>
          <w:i/>
          <w:iCs/>
          <w:color w:val="595959" w:themeColor="text1" w:themeTint="A6"/>
          <w:sz w:val="6"/>
          <w:szCs w:val="20"/>
        </w:rPr>
      </w:pPr>
    </w:p>
    <w:p w:rsidR="0052572F" w:rsidRDefault="00D663E4" w:rsidP="00537DD4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52572F">
        <w:rPr>
          <w:b/>
          <w:i/>
          <w:iCs/>
          <w:color w:val="595959" w:themeColor="text1" w:themeTint="A6"/>
          <w:sz w:val="20"/>
          <w:szCs w:val="20"/>
        </w:rPr>
        <w:t>Račun 3211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, troškovi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Službenih putovanja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,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(AOP 160)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u iznosu od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15.267 kn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su za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19,5 %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8236A1">
        <w:rPr>
          <w:i/>
          <w:iCs/>
          <w:color w:val="595959" w:themeColor="text1" w:themeTint="A6"/>
          <w:sz w:val="20"/>
          <w:szCs w:val="20"/>
        </w:rPr>
        <w:t>veći</w:t>
      </w:r>
    </w:p>
    <w:p w:rsidR="00D663E4" w:rsidRPr="0052572F" w:rsidRDefault="00D663E4" w:rsidP="00537DD4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52572F">
        <w:rPr>
          <w:b/>
          <w:i/>
          <w:iCs/>
          <w:color w:val="595959" w:themeColor="text1" w:themeTint="A6"/>
          <w:sz w:val="20"/>
          <w:szCs w:val="20"/>
        </w:rPr>
        <w:t>Račun 3212, Naknade za prijevoz s posla na posao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,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(AOP 161)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u iznosu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256.620 kn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su za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12,1%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veće </w:t>
      </w:r>
    </w:p>
    <w:p w:rsidR="0052572F" w:rsidRDefault="00D663E4" w:rsidP="00537DD4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52572F">
        <w:rPr>
          <w:b/>
          <w:i/>
          <w:iCs/>
          <w:color w:val="595959" w:themeColor="text1" w:themeTint="A6"/>
          <w:sz w:val="20"/>
          <w:szCs w:val="20"/>
        </w:rPr>
        <w:t xml:space="preserve">Račun 3213, </w:t>
      </w:r>
      <w:r w:rsidRPr="0052572F">
        <w:rPr>
          <w:i/>
          <w:iCs/>
          <w:color w:val="595959" w:themeColor="text1" w:themeTint="A6"/>
          <w:sz w:val="20"/>
          <w:szCs w:val="20"/>
        </w:rPr>
        <w:t>troškovi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 xml:space="preserve"> Stručnog usavršavanja zaposlenika AOP (162)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u iznosu od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13.745 kn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su za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 xml:space="preserve">578,8 % </w:t>
      </w:r>
      <w:r w:rsidR="00D43012">
        <w:rPr>
          <w:b/>
          <w:i/>
          <w:iCs/>
          <w:color w:val="595959" w:themeColor="text1" w:themeTint="A6"/>
          <w:sz w:val="20"/>
          <w:szCs w:val="20"/>
        </w:rPr>
        <w:t>veći</w:t>
      </w:r>
    </w:p>
    <w:p w:rsidR="005F7F2B" w:rsidRPr="0052572F" w:rsidRDefault="0052572F" w:rsidP="00537DD4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D4778E">
        <w:rPr>
          <w:b/>
          <w:i/>
          <w:iCs/>
          <w:color w:val="595959" w:themeColor="text1" w:themeTint="A6"/>
          <w:sz w:val="20"/>
          <w:szCs w:val="20"/>
        </w:rPr>
        <w:t xml:space="preserve">Račun </w:t>
      </w:r>
      <w:r>
        <w:rPr>
          <w:b/>
          <w:i/>
          <w:iCs/>
          <w:color w:val="595959" w:themeColor="text1" w:themeTint="A6"/>
          <w:sz w:val="20"/>
          <w:szCs w:val="20"/>
        </w:rPr>
        <w:t>3223 Energija (AOP 167</w:t>
      </w:r>
      <w:r w:rsidRPr="00D4778E">
        <w:rPr>
          <w:b/>
          <w:i/>
          <w:iCs/>
          <w:color w:val="595959" w:themeColor="text1" w:themeTint="A6"/>
          <w:sz w:val="20"/>
          <w:szCs w:val="20"/>
        </w:rPr>
        <w:t>)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="008236A1" w:rsidRPr="008236A1">
        <w:rPr>
          <w:i/>
          <w:iCs/>
          <w:color w:val="595959" w:themeColor="text1" w:themeTint="A6"/>
          <w:sz w:val="20"/>
          <w:szCs w:val="20"/>
        </w:rPr>
        <w:t>u iznosu od</w:t>
      </w:r>
      <w:r w:rsidR="008236A1">
        <w:rPr>
          <w:b/>
          <w:i/>
          <w:iCs/>
          <w:color w:val="595959" w:themeColor="text1" w:themeTint="A6"/>
          <w:sz w:val="20"/>
          <w:szCs w:val="20"/>
        </w:rPr>
        <w:t xml:space="preserve"> 374.010 kn </w:t>
      </w:r>
      <w:r w:rsidR="005F7F2B" w:rsidRPr="0052572F">
        <w:rPr>
          <w:i/>
          <w:iCs/>
          <w:color w:val="595959" w:themeColor="text1" w:themeTint="A6"/>
          <w:sz w:val="20"/>
          <w:szCs w:val="20"/>
        </w:rPr>
        <w:t xml:space="preserve">je </w:t>
      </w:r>
      <w:r>
        <w:rPr>
          <w:i/>
          <w:iCs/>
          <w:color w:val="595959" w:themeColor="text1" w:themeTint="A6"/>
          <w:sz w:val="20"/>
          <w:szCs w:val="20"/>
        </w:rPr>
        <w:t xml:space="preserve">za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 xml:space="preserve">23,1 % </w:t>
      </w:r>
      <w:r w:rsidR="005F7F2B" w:rsidRPr="0052572F">
        <w:rPr>
          <w:b/>
          <w:i/>
          <w:iCs/>
          <w:color w:val="595959" w:themeColor="text1" w:themeTint="A6"/>
          <w:sz w:val="20"/>
          <w:szCs w:val="20"/>
        </w:rPr>
        <w:t>veća</w:t>
      </w:r>
      <w:r w:rsidR="00E9570B">
        <w:rPr>
          <w:i/>
          <w:iCs/>
          <w:color w:val="595959" w:themeColor="text1" w:themeTint="A6"/>
          <w:sz w:val="20"/>
          <w:szCs w:val="20"/>
        </w:rPr>
        <w:t xml:space="preserve"> jer je</w:t>
      </w:r>
      <w:r w:rsidR="005F7F2B" w:rsidRPr="0052572F">
        <w:rPr>
          <w:i/>
          <w:iCs/>
          <w:color w:val="595959" w:themeColor="text1" w:themeTint="A6"/>
          <w:sz w:val="20"/>
          <w:szCs w:val="20"/>
        </w:rPr>
        <w:t xml:space="preserve"> u 2020. </w:t>
      </w:r>
      <w:r w:rsidR="00E9570B">
        <w:rPr>
          <w:i/>
          <w:iCs/>
          <w:color w:val="595959" w:themeColor="text1" w:themeTint="A6"/>
          <w:sz w:val="20"/>
          <w:szCs w:val="20"/>
        </w:rPr>
        <w:t xml:space="preserve">Knjižnica bila mjesec i po dana zbog korona krize kompletno zatvorena, a i </w:t>
      </w:r>
      <w:r w:rsidR="005F7F2B" w:rsidRPr="0052572F">
        <w:rPr>
          <w:i/>
          <w:iCs/>
          <w:color w:val="595959" w:themeColor="text1" w:themeTint="A6"/>
          <w:sz w:val="20"/>
          <w:szCs w:val="20"/>
        </w:rPr>
        <w:t xml:space="preserve">dvorane </w:t>
      </w:r>
      <w:r w:rsidR="00E9570B">
        <w:rPr>
          <w:i/>
          <w:iCs/>
          <w:color w:val="595959" w:themeColor="text1" w:themeTint="A6"/>
          <w:sz w:val="20"/>
          <w:szCs w:val="20"/>
        </w:rPr>
        <w:t xml:space="preserve">se </w:t>
      </w:r>
      <w:r w:rsidR="00D5397A">
        <w:rPr>
          <w:i/>
          <w:iCs/>
          <w:color w:val="595959" w:themeColor="text1" w:themeTint="A6"/>
          <w:sz w:val="20"/>
          <w:szCs w:val="20"/>
        </w:rPr>
        <w:t>nisu smjele koristiti.</w:t>
      </w:r>
      <w:bookmarkStart w:id="0" w:name="_GoBack"/>
      <w:bookmarkEnd w:id="0"/>
      <w:r w:rsidR="005F7F2B" w:rsidRPr="0052572F">
        <w:rPr>
          <w:i/>
          <w:iCs/>
          <w:color w:val="595959" w:themeColor="text1" w:themeTint="A6"/>
          <w:sz w:val="20"/>
          <w:szCs w:val="20"/>
        </w:rPr>
        <w:t xml:space="preserve"> </w:t>
      </w:r>
    </w:p>
    <w:p w:rsidR="005F7F2B" w:rsidRDefault="0052572F" w:rsidP="005F7F2B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52572F">
        <w:rPr>
          <w:b/>
          <w:i/>
          <w:iCs/>
          <w:color w:val="595959" w:themeColor="text1" w:themeTint="A6"/>
          <w:sz w:val="20"/>
          <w:szCs w:val="20"/>
        </w:rPr>
        <w:t xml:space="preserve">Račun 323 </w:t>
      </w:r>
      <w:r w:rsidR="005F7F2B" w:rsidRPr="0052572F">
        <w:rPr>
          <w:b/>
          <w:i/>
          <w:iCs/>
          <w:color w:val="595959" w:themeColor="text1" w:themeTint="A6"/>
          <w:sz w:val="20"/>
          <w:szCs w:val="20"/>
        </w:rPr>
        <w:t>Rashodi za usluge (AOP 172</w:t>
      </w:r>
      <w:r>
        <w:rPr>
          <w:i/>
          <w:iCs/>
          <w:color w:val="595959" w:themeColor="text1" w:themeTint="A6"/>
          <w:sz w:val="20"/>
          <w:szCs w:val="20"/>
        </w:rPr>
        <w:t xml:space="preserve">) su za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13,2</w:t>
      </w:r>
      <w:r w:rsidR="005F7F2B" w:rsidRPr="0052572F">
        <w:rPr>
          <w:b/>
          <w:i/>
          <w:iCs/>
          <w:color w:val="595959" w:themeColor="text1" w:themeTint="A6"/>
          <w:sz w:val="20"/>
          <w:szCs w:val="20"/>
        </w:rPr>
        <w:t>% veći</w:t>
      </w:r>
      <w:r w:rsidR="005F7F2B" w:rsidRPr="00862BB8">
        <w:rPr>
          <w:i/>
          <w:iCs/>
          <w:color w:val="595959" w:themeColor="text1" w:themeTint="A6"/>
          <w:sz w:val="20"/>
          <w:szCs w:val="20"/>
        </w:rPr>
        <w:t xml:space="preserve"> jer su Usluge tekućeg i investicijskog održavanja </w:t>
      </w:r>
      <w:r>
        <w:rPr>
          <w:i/>
          <w:iCs/>
          <w:color w:val="595959" w:themeColor="text1" w:themeTint="A6"/>
          <w:sz w:val="20"/>
          <w:szCs w:val="20"/>
        </w:rPr>
        <w:t xml:space="preserve">za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18,1</w:t>
      </w:r>
      <w:r w:rsidR="005F7F2B" w:rsidRPr="0052572F">
        <w:rPr>
          <w:b/>
          <w:i/>
          <w:iCs/>
          <w:color w:val="595959" w:themeColor="text1" w:themeTint="A6"/>
          <w:sz w:val="20"/>
          <w:szCs w:val="20"/>
        </w:rPr>
        <w:t>%</w:t>
      </w:r>
      <w:r w:rsidR="005F7F2B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5F7F2B" w:rsidRPr="0052572F">
        <w:rPr>
          <w:b/>
          <w:i/>
          <w:iCs/>
          <w:color w:val="595959" w:themeColor="text1" w:themeTint="A6"/>
          <w:sz w:val="20"/>
          <w:szCs w:val="20"/>
        </w:rPr>
        <w:t>veće (AOP 174).</w:t>
      </w:r>
      <w:r w:rsidR="005F7F2B" w:rsidRPr="00862BB8">
        <w:rPr>
          <w:i/>
          <w:iCs/>
          <w:color w:val="595959" w:themeColor="text1" w:themeTint="A6"/>
          <w:sz w:val="20"/>
          <w:szCs w:val="20"/>
        </w:rPr>
        <w:t xml:space="preserve"> Od izvanredn</w:t>
      </w:r>
      <w:r>
        <w:rPr>
          <w:i/>
          <w:iCs/>
          <w:color w:val="595959" w:themeColor="text1" w:themeTint="A6"/>
          <w:sz w:val="20"/>
          <w:szCs w:val="20"/>
        </w:rPr>
        <w:t xml:space="preserve">ih troškova radio se drugi dio </w:t>
      </w:r>
      <w:r w:rsidR="005F7F2B" w:rsidRPr="00862BB8">
        <w:rPr>
          <w:i/>
          <w:iCs/>
          <w:color w:val="595959" w:themeColor="text1" w:themeTint="A6"/>
          <w:sz w:val="20"/>
          <w:szCs w:val="20"/>
        </w:rPr>
        <w:t>popravka zaklopki na sistemu ventilacije, popravak elektronike klima uređaja u Središnji</w:t>
      </w:r>
      <w:r w:rsidR="00F71C0E">
        <w:rPr>
          <w:i/>
          <w:iCs/>
          <w:color w:val="595959" w:themeColor="text1" w:themeTint="A6"/>
          <w:sz w:val="20"/>
          <w:szCs w:val="20"/>
        </w:rPr>
        <w:t xml:space="preserve">ci, </w:t>
      </w:r>
      <w:r w:rsidR="005F7F2B" w:rsidRPr="00862BB8">
        <w:rPr>
          <w:i/>
          <w:iCs/>
          <w:color w:val="595959" w:themeColor="text1" w:themeTint="A6"/>
          <w:sz w:val="20"/>
          <w:szCs w:val="20"/>
        </w:rPr>
        <w:t xml:space="preserve">uređenje izložbene vitrine u Zavičajnoj zbirci Spalatina.  </w:t>
      </w:r>
    </w:p>
    <w:p w:rsidR="0052572F" w:rsidRDefault="0052572F" w:rsidP="00537DD4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52572F">
        <w:rPr>
          <w:b/>
          <w:i/>
          <w:iCs/>
          <w:color w:val="595959" w:themeColor="text1" w:themeTint="A6"/>
          <w:sz w:val="20"/>
          <w:szCs w:val="20"/>
        </w:rPr>
        <w:t xml:space="preserve">Račun 3235 </w:t>
      </w:r>
      <w:r w:rsidR="005F7F2B" w:rsidRPr="0052572F">
        <w:rPr>
          <w:b/>
          <w:i/>
          <w:iCs/>
          <w:color w:val="595959" w:themeColor="text1" w:themeTint="A6"/>
          <w:sz w:val="20"/>
          <w:szCs w:val="20"/>
        </w:rPr>
        <w:t>Zakupnine i najamnine (AOP 177)</w:t>
      </w:r>
      <w:r w:rsidR="005F7F2B" w:rsidRPr="0052572F">
        <w:rPr>
          <w:i/>
          <w:iCs/>
          <w:color w:val="595959" w:themeColor="text1" w:themeTint="A6"/>
          <w:sz w:val="20"/>
          <w:szCs w:val="20"/>
        </w:rPr>
        <w:t xml:space="preserve"> su </w:t>
      </w:r>
      <w:r>
        <w:rPr>
          <w:i/>
          <w:iCs/>
          <w:color w:val="595959" w:themeColor="text1" w:themeTint="A6"/>
          <w:sz w:val="20"/>
          <w:szCs w:val="20"/>
        </w:rPr>
        <w:t>na istom nivou kao</w:t>
      </w:r>
      <w:r w:rsidR="008236A1">
        <w:rPr>
          <w:i/>
          <w:iCs/>
          <w:color w:val="595959" w:themeColor="text1" w:themeTint="A6"/>
          <w:sz w:val="20"/>
          <w:szCs w:val="20"/>
        </w:rPr>
        <w:t xml:space="preserve"> i 2020.</w:t>
      </w:r>
      <w:r w:rsidRPr="0052572F">
        <w:rPr>
          <w:i/>
          <w:iCs/>
          <w:color w:val="595959" w:themeColor="text1" w:themeTint="A6"/>
          <w:sz w:val="20"/>
          <w:szCs w:val="20"/>
        </w:rPr>
        <w:t xml:space="preserve"> g. Radi se o zakupu printer uređaja i licenci </w:t>
      </w:r>
      <w:r w:rsidR="005F7F2B" w:rsidRPr="0052572F">
        <w:rPr>
          <w:i/>
          <w:iCs/>
          <w:color w:val="595959" w:themeColor="text1" w:themeTint="A6"/>
          <w:sz w:val="20"/>
          <w:szCs w:val="20"/>
        </w:rPr>
        <w:t xml:space="preserve"> za digitalizacij</w:t>
      </w:r>
      <w:r>
        <w:rPr>
          <w:i/>
          <w:iCs/>
          <w:color w:val="595959" w:themeColor="text1" w:themeTint="A6"/>
          <w:sz w:val="20"/>
          <w:szCs w:val="20"/>
        </w:rPr>
        <w:t>u građe.</w:t>
      </w:r>
    </w:p>
    <w:p w:rsidR="00F71C0E" w:rsidRPr="00F71C0E" w:rsidRDefault="00F71C0E" w:rsidP="00537DD4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b/>
          <w:i/>
          <w:iCs/>
          <w:color w:val="595959" w:themeColor="text1" w:themeTint="A6"/>
          <w:sz w:val="20"/>
          <w:szCs w:val="20"/>
        </w:rPr>
        <w:t xml:space="preserve">Račun 3236 Zdravstvene i veterinarske usluge </w:t>
      </w:r>
      <w:r w:rsidRPr="00F71C0E">
        <w:rPr>
          <w:i/>
          <w:iCs/>
          <w:color w:val="595959" w:themeColor="text1" w:themeTint="A6"/>
          <w:sz w:val="20"/>
          <w:szCs w:val="20"/>
        </w:rPr>
        <w:t>su za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77,8 % manje. </w:t>
      </w:r>
      <w:r w:rsidRPr="00F71C0E">
        <w:rPr>
          <w:i/>
          <w:iCs/>
          <w:color w:val="595959" w:themeColor="text1" w:themeTint="A6"/>
          <w:sz w:val="20"/>
          <w:szCs w:val="20"/>
        </w:rPr>
        <w:t xml:space="preserve">Prošle godine je bio sistematski pregled zaposlenika, a ove </w:t>
      </w:r>
      <w:r>
        <w:rPr>
          <w:i/>
          <w:iCs/>
          <w:color w:val="595959" w:themeColor="text1" w:themeTint="A6"/>
          <w:sz w:val="20"/>
          <w:szCs w:val="20"/>
        </w:rPr>
        <w:t xml:space="preserve">godine </w:t>
      </w:r>
      <w:r w:rsidRPr="00F71C0E">
        <w:rPr>
          <w:i/>
          <w:iCs/>
          <w:color w:val="595959" w:themeColor="text1" w:themeTint="A6"/>
          <w:sz w:val="20"/>
          <w:szCs w:val="20"/>
        </w:rPr>
        <w:t>usluge testiranja zaposlenika na COVID-19.</w:t>
      </w:r>
    </w:p>
    <w:p w:rsidR="005F7F2B" w:rsidRDefault="0052572F" w:rsidP="00537DD4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52572F">
        <w:rPr>
          <w:b/>
          <w:i/>
          <w:iCs/>
          <w:color w:val="595959" w:themeColor="text1" w:themeTint="A6"/>
          <w:sz w:val="20"/>
          <w:szCs w:val="20"/>
        </w:rPr>
        <w:t xml:space="preserve">Račun 3237 </w:t>
      </w:r>
      <w:r w:rsidR="005F7F2B" w:rsidRPr="0052572F">
        <w:rPr>
          <w:b/>
          <w:i/>
          <w:iCs/>
          <w:color w:val="595959" w:themeColor="text1" w:themeTint="A6"/>
          <w:sz w:val="20"/>
          <w:szCs w:val="20"/>
        </w:rPr>
        <w:t>(AOP 179) – Intelektualne i osobne usluge</w:t>
      </w:r>
      <w:r>
        <w:rPr>
          <w:i/>
          <w:iCs/>
          <w:color w:val="595959" w:themeColor="text1" w:themeTint="A6"/>
          <w:sz w:val="20"/>
          <w:szCs w:val="20"/>
        </w:rPr>
        <w:t xml:space="preserve"> su za </w:t>
      </w:r>
      <w:r w:rsidRPr="0052572F">
        <w:rPr>
          <w:b/>
          <w:i/>
          <w:iCs/>
          <w:color w:val="595959" w:themeColor="text1" w:themeTint="A6"/>
          <w:sz w:val="20"/>
          <w:szCs w:val="20"/>
        </w:rPr>
        <w:t>134,2</w:t>
      </w:r>
      <w:r w:rsidR="005F7F2B" w:rsidRPr="0052572F">
        <w:rPr>
          <w:b/>
          <w:i/>
          <w:iCs/>
          <w:color w:val="595959" w:themeColor="text1" w:themeTint="A6"/>
          <w:sz w:val="20"/>
          <w:szCs w:val="20"/>
        </w:rPr>
        <w:t xml:space="preserve"> %</w:t>
      </w:r>
      <w:r w:rsidR="005F7F2B" w:rsidRPr="0052572F">
        <w:rPr>
          <w:i/>
          <w:iCs/>
          <w:color w:val="595959" w:themeColor="text1" w:themeTint="A6"/>
          <w:sz w:val="20"/>
          <w:szCs w:val="20"/>
        </w:rPr>
        <w:t xml:space="preserve"> veće jer je rađen elaborat za energetsku obnovu Središnjice</w:t>
      </w:r>
      <w:r>
        <w:rPr>
          <w:i/>
          <w:iCs/>
          <w:color w:val="595959" w:themeColor="text1" w:themeTint="A6"/>
          <w:sz w:val="20"/>
          <w:szCs w:val="20"/>
        </w:rPr>
        <w:t xml:space="preserve">, ima više autorskih ugovora za održane radionice, </w:t>
      </w:r>
      <w:r w:rsidR="007367F1">
        <w:rPr>
          <w:i/>
          <w:iCs/>
          <w:color w:val="595959" w:themeColor="text1" w:themeTint="A6"/>
          <w:sz w:val="20"/>
          <w:szCs w:val="20"/>
        </w:rPr>
        <w:t>usluge odvjetnika, student servisa, usluge izrade natječaja za javnu nabavu bibliobusa</w:t>
      </w:r>
    </w:p>
    <w:p w:rsidR="007367F1" w:rsidRPr="00C97272" w:rsidRDefault="007367F1" w:rsidP="00537DD4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auto"/>
          <w:sz w:val="20"/>
          <w:szCs w:val="20"/>
        </w:rPr>
      </w:pPr>
      <w:r>
        <w:rPr>
          <w:b/>
          <w:i/>
          <w:iCs/>
          <w:color w:val="595959" w:themeColor="text1" w:themeTint="A6"/>
          <w:sz w:val="20"/>
          <w:szCs w:val="20"/>
        </w:rPr>
        <w:t xml:space="preserve">Račun 3238 Računalne usluge (AOP 180) </w:t>
      </w:r>
      <w:r w:rsidRPr="007367F1">
        <w:rPr>
          <w:i/>
          <w:iCs/>
          <w:color w:val="595959" w:themeColor="text1" w:themeTint="A6"/>
          <w:sz w:val="20"/>
          <w:szCs w:val="20"/>
        </w:rPr>
        <w:t>je za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17,5 % već</w:t>
      </w:r>
      <w:r w:rsidR="008236A1">
        <w:rPr>
          <w:b/>
          <w:i/>
          <w:iCs/>
          <w:color w:val="595959" w:themeColor="text1" w:themeTint="A6"/>
          <w:sz w:val="20"/>
          <w:szCs w:val="20"/>
        </w:rPr>
        <w:t>e</w:t>
      </w:r>
      <w:r w:rsidR="00D43012"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="00D43012" w:rsidRPr="008236A1">
        <w:rPr>
          <w:i/>
          <w:iCs/>
          <w:color w:val="595959" w:themeColor="text1" w:themeTint="A6"/>
          <w:sz w:val="20"/>
          <w:szCs w:val="20"/>
        </w:rPr>
        <w:t xml:space="preserve">jer se radila nova web stranica </w:t>
      </w:r>
      <w:r w:rsidR="00D43012" w:rsidRPr="00C97272">
        <w:rPr>
          <w:i/>
          <w:iCs/>
          <w:color w:val="595959" w:themeColor="text1" w:themeTint="A6"/>
          <w:sz w:val="20"/>
          <w:szCs w:val="20"/>
        </w:rPr>
        <w:t xml:space="preserve">GKMM </w:t>
      </w:r>
      <w:r w:rsidR="00C86395" w:rsidRPr="00C97272">
        <w:rPr>
          <w:i/>
          <w:iCs/>
          <w:color w:val="auto"/>
          <w:sz w:val="20"/>
          <w:szCs w:val="20"/>
        </w:rPr>
        <w:t>za projekt</w:t>
      </w:r>
      <w:r w:rsidR="00D43012" w:rsidRPr="00C97272">
        <w:rPr>
          <w:i/>
          <w:iCs/>
          <w:color w:val="auto"/>
          <w:sz w:val="20"/>
          <w:szCs w:val="20"/>
        </w:rPr>
        <w:t xml:space="preserve"> unutar nje poseban projekt pod nazivom </w:t>
      </w:r>
      <w:r w:rsidR="00F71C0E" w:rsidRPr="00C97272">
        <w:rPr>
          <w:i/>
          <w:iCs/>
          <w:color w:val="auto"/>
          <w:sz w:val="20"/>
          <w:szCs w:val="20"/>
        </w:rPr>
        <w:t>„</w:t>
      </w:r>
      <w:r w:rsidR="00D43012" w:rsidRPr="00C97272">
        <w:rPr>
          <w:i/>
          <w:iCs/>
          <w:color w:val="auto"/>
          <w:sz w:val="20"/>
          <w:szCs w:val="20"/>
        </w:rPr>
        <w:t>Marulovom Stopama</w:t>
      </w:r>
      <w:r w:rsidR="00F71C0E" w:rsidRPr="00C97272">
        <w:rPr>
          <w:i/>
          <w:iCs/>
          <w:color w:val="auto"/>
          <w:sz w:val="20"/>
          <w:szCs w:val="20"/>
        </w:rPr>
        <w:t>“.</w:t>
      </w:r>
    </w:p>
    <w:p w:rsidR="005F7F2B" w:rsidRPr="00C97272" w:rsidRDefault="005F7F2B" w:rsidP="005F7F2B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C97272">
        <w:rPr>
          <w:b/>
          <w:i/>
          <w:iCs/>
          <w:color w:val="595959" w:themeColor="text1" w:themeTint="A6"/>
          <w:sz w:val="20"/>
          <w:szCs w:val="20"/>
        </w:rPr>
        <w:t>Troškovi reprezentacije (AOP 186)</w:t>
      </w:r>
      <w:r w:rsidRPr="00C97272">
        <w:rPr>
          <w:i/>
          <w:iCs/>
          <w:color w:val="595959" w:themeColor="text1" w:themeTint="A6"/>
          <w:sz w:val="20"/>
          <w:szCs w:val="20"/>
        </w:rPr>
        <w:t xml:space="preserve"> su veći jer sređujemo Pjesničko zavičajni glazbeni Odjel GKMM, održana je radionica</w:t>
      </w:r>
      <w:r w:rsidRPr="00862BB8">
        <w:rPr>
          <w:i/>
          <w:iCs/>
          <w:color w:val="595959" w:themeColor="text1" w:themeTint="A6"/>
          <w:sz w:val="20"/>
          <w:szCs w:val="20"/>
        </w:rPr>
        <w:t xml:space="preserve"> NSK, </w:t>
      </w:r>
      <w:r w:rsidR="00C86395" w:rsidRPr="00C97272">
        <w:rPr>
          <w:i/>
          <w:iCs/>
          <w:color w:val="595959" w:themeColor="text1" w:themeTint="A6"/>
          <w:sz w:val="20"/>
          <w:szCs w:val="20"/>
        </w:rPr>
        <w:t xml:space="preserve">organiziran je stručni skup, </w:t>
      </w:r>
      <w:r w:rsidRPr="00C97272">
        <w:rPr>
          <w:i/>
          <w:iCs/>
          <w:color w:val="595959" w:themeColor="text1" w:themeTint="A6"/>
          <w:sz w:val="20"/>
          <w:szCs w:val="20"/>
        </w:rPr>
        <w:t>nabavljeni su promo materijali za obilježavanje 500 g</w:t>
      </w:r>
      <w:r w:rsidR="00C86395" w:rsidRPr="00C97272">
        <w:rPr>
          <w:i/>
          <w:iCs/>
          <w:color w:val="595959" w:themeColor="text1" w:themeTint="A6"/>
          <w:sz w:val="20"/>
          <w:szCs w:val="20"/>
        </w:rPr>
        <w:t>.</w:t>
      </w:r>
      <w:r w:rsidRPr="00C97272">
        <w:rPr>
          <w:i/>
          <w:iCs/>
          <w:color w:val="595959" w:themeColor="text1" w:themeTint="A6"/>
          <w:sz w:val="20"/>
          <w:szCs w:val="20"/>
        </w:rPr>
        <w:t xml:space="preserve">  Judite i 70 g</w:t>
      </w:r>
      <w:r w:rsidR="00C86395" w:rsidRPr="00C97272">
        <w:rPr>
          <w:i/>
          <w:iCs/>
          <w:color w:val="595959" w:themeColor="text1" w:themeTint="A6"/>
          <w:sz w:val="20"/>
          <w:szCs w:val="20"/>
        </w:rPr>
        <w:t>.</w:t>
      </w:r>
      <w:r w:rsidRPr="00C97272">
        <w:rPr>
          <w:i/>
          <w:iCs/>
          <w:color w:val="595959" w:themeColor="text1" w:themeTint="A6"/>
          <w:sz w:val="20"/>
          <w:szCs w:val="20"/>
        </w:rPr>
        <w:t xml:space="preserve"> GKMM.</w:t>
      </w:r>
    </w:p>
    <w:p w:rsidR="003B771F" w:rsidRPr="004D3BA2" w:rsidRDefault="003B771F" w:rsidP="004D3BA2">
      <w:pPr>
        <w:pStyle w:val="ListParagraph"/>
        <w:spacing w:line="240" w:lineRule="auto"/>
        <w:ind w:left="792"/>
        <w:jc w:val="both"/>
        <w:rPr>
          <w:i/>
          <w:iCs/>
          <w:color w:val="595959" w:themeColor="text1" w:themeTint="A6"/>
          <w:sz w:val="20"/>
          <w:szCs w:val="20"/>
        </w:rPr>
      </w:pPr>
    </w:p>
    <w:p w:rsidR="000229C2" w:rsidRDefault="008236A1" w:rsidP="00ED0727">
      <w:pPr>
        <w:pStyle w:val="ListParagraph"/>
        <w:numPr>
          <w:ilvl w:val="0"/>
          <w:numId w:val="23"/>
        </w:numPr>
        <w:spacing w:line="240" w:lineRule="auto"/>
        <w:jc w:val="both"/>
        <w:rPr>
          <w:rFonts w:eastAsia="Times New Roman" w:cs="Arial"/>
          <w:i/>
          <w:iCs/>
          <w:color w:val="595959" w:themeColor="text1" w:themeTint="A6"/>
          <w:sz w:val="20"/>
          <w:szCs w:val="20"/>
          <w:lang w:eastAsia="hr-HR" w:bidi="ks-Deva"/>
        </w:rPr>
      </w:pPr>
      <w:r>
        <w:rPr>
          <w:b/>
          <w:i/>
          <w:iCs/>
          <w:color w:val="595959" w:themeColor="text1" w:themeTint="A6"/>
          <w:sz w:val="20"/>
          <w:szCs w:val="20"/>
        </w:rPr>
        <w:t>34 Financijski rashodi (AOP 191</w:t>
      </w:r>
      <w:r w:rsidR="003B771F" w:rsidRPr="00515F4D">
        <w:rPr>
          <w:b/>
          <w:i/>
          <w:iCs/>
          <w:color w:val="595959" w:themeColor="text1" w:themeTint="A6"/>
          <w:sz w:val="20"/>
          <w:szCs w:val="20"/>
        </w:rPr>
        <w:t xml:space="preserve">) </w:t>
      </w:r>
      <w:r w:rsidR="003B771F">
        <w:rPr>
          <w:iCs/>
          <w:color w:val="595959" w:themeColor="text1" w:themeTint="A6"/>
          <w:sz w:val="20"/>
          <w:szCs w:val="20"/>
        </w:rPr>
        <w:t xml:space="preserve"> iznose </w:t>
      </w:r>
      <w:r>
        <w:rPr>
          <w:b/>
          <w:i/>
          <w:iCs/>
          <w:color w:val="595959" w:themeColor="text1" w:themeTint="A6"/>
          <w:sz w:val="20"/>
          <w:szCs w:val="20"/>
        </w:rPr>
        <w:t>13.021</w:t>
      </w:r>
      <w:r w:rsidR="003B771F" w:rsidRPr="00515F4D">
        <w:rPr>
          <w:b/>
          <w:i/>
          <w:iCs/>
          <w:color w:val="595959" w:themeColor="text1" w:themeTint="A6"/>
          <w:sz w:val="20"/>
          <w:szCs w:val="20"/>
        </w:rPr>
        <w:t xml:space="preserve"> kn</w:t>
      </w:r>
      <w:r w:rsidR="003B771F" w:rsidRPr="00515F4D">
        <w:rPr>
          <w:iCs/>
          <w:color w:val="595959" w:themeColor="text1" w:themeTint="A6"/>
          <w:sz w:val="20"/>
          <w:szCs w:val="20"/>
        </w:rPr>
        <w:t xml:space="preserve"> i za </w:t>
      </w:r>
      <w:r w:rsidR="00DF3C70">
        <w:rPr>
          <w:b/>
          <w:i/>
          <w:iCs/>
          <w:color w:val="595959" w:themeColor="text1" w:themeTint="A6"/>
          <w:sz w:val="20"/>
          <w:szCs w:val="20"/>
        </w:rPr>
        <w:t>1</w:t>
      </w:r>
      <w:r>
        <w:rPr>
          <w:b/>
          <w:i/>
          <w:iCs/>
          <w:color w:val="595959" w:themeColor="text1" w:themeTint="A6"/>
          <w:sz w:val="20"/>
          <w:szCs w:val="20"/>
        </w:rPr>
        <w:t>7,6</w:t>
      </w:r>
      <w:r w:rsidR="003B771F" w:rsidRPr="00515F4D">
        <w:rPr>
          <w:b/>
          <w:i/>
          <w:iCs/>
          <w:color w:val="595959" w:themeColor="text1" w:themeTint="A6"/>
          <w:sz w:val="20"/>
          <w:szCs w:val="20"/>
        </w:rPr>
        <w:t xml:space="preserve"> %</w:t>
      </w:r>
      <w:r>
        <w:rPr>
          <w:i/>
          <w:iCs/>
          <w:color w:val="595959" w:themeColor="text1" w:themeTint="A6"/>
          <w:sz w:val="20"/>
          <w:szCs w:val="20"/>
        </w:rPr>
        <w:t xml:space="preserve"> su već</w:t>
      </w:r>
      <w:r w:rsidR="006B5F8B">
        <w:rPr>
          <w:i/>
          <w:iCs/>
          <w:color w:val="595959" w:themeColor="text1" w:themeTint="A6"/>
          <w:sz w:val="20"/>
          <w:szCs w:val="20"/>
        </w:rPr>
        <w:t>i</w:t>
      </w:r>
      <w:r w:rsidR="003B771F">
        <w:rPr>
          <w:iCs/>
          <w:color w:val="595959" w:themeColor="text1" w:themeTint="A6"/>
          <w:sz w:val="20"/>
          <w:szCs w:val="20"/>
        </w:rPr>
        <w:t xml:space="preserve">, </w:t>
      </w:r>
      <w:r w:rsidR="003B771F" w:rsidRPr="00CC4675">
        <w:rPr>
          <w:i/>
          <w:iCs/>
          <w:color w:val="595959" w:themeColor="text1" w:themeTint="A6"/>
          <w:sz w:val="20"/>
          <w:szCs w:val="20"/>
        </w:rPr>
        <w:t>to su</w:t>
      </w:r>
      <w:r w:rsidR="003B771F">
        <w:rPr>
          <w:iCs/>
          <w:color w:val="595959" w:themeColor="text1" w:themeTint="A6"/>
          <w:sz w:val="20"/>
          <w:szCs w:val="20"/>
        </w:rPr>
        <w:t xml:space="preserve"> </w:t>
      </w:r>
      <w:r w:rsidR="00DF3C70">
        <w:rPr>
          <w:i/>
          <w:iCs/>
          <w:color w:val="595959" w:themeColor="text1" w:themeTint="A6"/>
          <w:sz w:val="20"/>
          <w:szCs w:val="20"/>
        </w:rPr>
        <w:t xml:space="preserve">uglavnom </w:t>
      </w:r>
      <w:r w:rsidR="003B771F" w:rsidRPr="009A192E">
        <w:rPr>
          <w:i/>
          <w:iCs/>
          <w:color w:val="595959" w:themeColor="text1" w:themeTint="A6"/>
          <w:sz w:val="20"/>
          <w:szCs w:val="20"/>
        </w:rPr>
        <w:t>troškovi platnog prometa</w:t>
      </w:r>
      <w:r w:rsidR="00F71C0E">
        <w:rPr>
          <w:i/>
          <w:iCs/>
          <w:color w:val="595959" w:themeColor="text1" w:themeTint="A6"/>
          <w:sz w:val="20"/>
          <w:szCs w:val="20"/>
        </w:rPr>
        <w:t xml:space="preserve"> (AOP 206</w:t>
      </w:r>
      <w:r w:rsidR="00411FE4">
        <w:rPr>
          <w:i/>
          <w:iCs/>
          <w:color w:val="595959" w:themeColor="text1" w:themeTint="A6"/>
          <w:sz w:val="20"/>
          <w:szCs w:val="20"/>
        </w:rPr>
        <w:t>)</w:t>
      </w:r>
      <w:r>
        <w:rPr>
          <w:i/>
          <w:iCs/>
          <w:color w:val="595959" w:themeColor="text1" w:themeTint="A6"/>
          <w:sz w:val="20"/>
          <w:szCs w:val="20"/>
        </w:rPr>
        <w:t>, a krajem 2021. je otvoren podračun za potrebe EU projekta „Za dobre vibre čitaj libre“, nabava i formiranje Bibliobusne službe.</w:t>
      </w:r>
      <w:r w:rsidR="00ED0727">
        <w:rPr>
          <w:rFonts w:eastAsia="Times New Roman" w:cs="Arial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</w:t>
      </w:r>
      <w:r w:rsidR="000229C2">
        <w:rPr>
          <w:rFonts w:eastAsia="Times New Roman" w:cs="Arial"/>
          <w:i/>
          <w:iCs/>
          <w:color w:val="595959" w:themeColor="text1" w:themeTint="A6"/>
          <w:sz w:val="20"/>
          <w:szCs w:val="20"/>
          <w:lang w:eastAsia="hr-HR" w:bidi="ks-Deva"/>
        </w:rPr>
        <w:br w:type="page"/>
      </w:r>
    </w:p>
    <w:p w:rsidR="000229C2" w:rsidRPr="00260BBF" w:rsidRDefault="000229C2" w:rsidP="000229C2">
      <w:pPr>
        <w:spacing w:after="0" w:line="240" w:lineRule="auto"/>
        <w:rPr>
          <w:rFonts w:eastAsia="Times New Roman" w:cs="Arial"/>
          <w:i/>
          <w:iCs/>
          <w:color w:val="595959" w:themeColor="text1" w:themeTint="A6"/>
          <w:sz w:val="10"/>
          <w:szCs w:val="20"/>
          <w:lang w:eastAsia="hr-HR" w:bidi="ks-Deva"/>
        </w:rPr>
      </w:pPr>
    </w:p>
    <w:p w:rsidR="00260BBF" w:rsidRDefault="00D93F8B" w:rsidP="000229C2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ascii="Arial" w:eastAsia="Times New Roman" w:hAnsi="Arial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T</w:t>
      </w:r>
      <w:r w:rsidR="00C85309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ablica 3</w:t>
      </w: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.: </w:t>
      </w:r>
    </w:p>
    <w:p w:rsidR="001B4F02" w:rsidRDefault="00D93F8B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Rashodi poslovanja na</w:t>
      </w:r>
      <w:r w:rsidR="00260BBF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stali u izvještajnom</w:t>
      </w:r>
      <w:r w:rsidR="00283153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razdoblju od 1.1.-31.12.2021</w:t>
      </w: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. g. s usporednim podacima istog </w:t>
      </w:r>
      <w:r w:rsidR="00260BBF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izvj. razdoblja prethodne </w:t>
      </w: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god.</w:t>
      </w:r>
    </w:p>
    <w:p w:rsidR="0002343E" w:rsidRPr="00EB0C8A" w:rsidRDefault="0002343E">
      <w:pPr>
        <w:spacing w:after="0" w:line="240" w:lineRule="auto"/>
        <w:rPr>
          <w:rFonts w:ascii="Arial" w:eastAsia="Times New Roman" w:hAnsi="Arial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05"/>
        <w:gridCol w:w="5527"/>
        <w:gridCol w:w="567"/>
        <w:gridCol w:w="993"/>
        <w:gridCol w:w="992"/>
        <w:gridCol w:w="850"/>
      </w:tblGrid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Naziv stavke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  <w:t>2021.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Indeks</w:t>
            </w: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283153" w:rsidRPr="00283153" w:rsidTr="0002343E">
        <w:trPr>
          <w:trHeight w:val="22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Prihodi i rashodi poslovanja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RASHODI POSLOVANJA (AOP 147+158+191+210+219+247+258)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8.169.937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8.939.587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109,4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Rashodi za zaposlene (AOP 148+153+154)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6.651.279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7.169.119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107,8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Plaće (bruto) (AOP 149 do 152)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5.424.876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5.746.993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105,9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5.424.876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5.746.993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105,9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333.918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491.486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147,2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Doprinosi na plaće (AOP 155 do 157)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892.485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930.640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104,3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892.485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930.640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104,3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Materijalni rashodi (AOP 159+164+172+182+183)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1.507.586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1.757.447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116,6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Naknade troškova zaposlenima (AOP 160 do 163)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243.711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285.712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117,2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12.771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15.267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119,5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228.915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256.620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112,1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13.745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678,8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Rashodi za materijal i energiju (AOP 165 do 171)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469.781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537.292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114,4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136.426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149.364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109,5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11.522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5.195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45,1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303.762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374.010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123,1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12.922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6.874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53,2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5.149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1.849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35,9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Rashodi za usluge (AOP 173 do 181)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761.220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861.521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113,2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115.234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123.181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106,9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266.939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315.262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118,1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50.289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33.732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67,1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51.353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51.231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99,8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27.780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6.170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22,2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47.280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110.723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234,2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120.469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141.564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117,5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81.876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79.658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97,3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Ostali nespomenuti rashodi poslovanja (AOP 184 do 190)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32.874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65.115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198,1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Naknade za rad predstavničkih i izvršnih</w:t>
            </w:r>
            <w:r w:rsid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tijela, povjerenstava i sl.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29.162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36.344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124,6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3.712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28.169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758,9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Ostali nespomenuti rashodi poslovanja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Financijski rashodi (AOP 192+197+205)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11.072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13.021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117,6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Ostali financijski rashodi (AOP 206 do 209)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11.072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13.021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117,6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11.072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13.021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117,6</w:t>
            </w:r>
          </w:p>
        </w:tc>
      </w:tr>
      <w:tr w:rsidR="00283153" w:rsidRPr="00283153" w:rsidTr="0002343E">
        <w:trPr>
          <w:trHeight w:val="2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Ukupni rashodi poslovanja (AOP 146-282+283)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53" w:rsidRPr="00283153" w:rsidRDefault="00283153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8.169.937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8.939.587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53" w:rsidRPr="00283153" w:rsidRDefault="00283153" w:rsidP="00283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8315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109,4</w:t>
            </w:r>
          </w:p>
        </w:tc>
      </w:tr>
    </w:tbl>
    <w:p w:rsidR="000155A9" w:rsidRPr="000155A9" w:rsidRDefault="000155A9" w:rsidP="000155A9">
      <w:pPr>
        <w:tabs>
          <w:tab w:val="left" w:pos="4110"/>
          <w:tab w:val="center" w:pos="5173"/>
        </w:tabs>
        <w:spacing w:before="240" w:line="240" w:lineRule="auto"/>
        <w:ind w:right="141"/>
        <w:contextualSpacing/>
        <w:jc w:val="center"/>
        <w:rPr>
          <w:b/>
          <w:bCs/>
          <w:i/>
          <w:iCs/>
          <w:color w:val="595959" w:themeColor="text1" w:themeTint="A6"/>
          <w:sz w:val="12"/>
          <w:szCs w:val="20"/>
        </w:rPr>
      </w:pPr>
    </w:p>
    <w:p w:rsidR="006365CB" w:rsidRDefault="006365CB" w:rsidP="00555B20">
      <w:pPr>
        <w:spacing w:after="0" w:line="240" w:lineRule="auto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555B20" w:rsidRDefault="00555B20">
      <w:pPr>
        <w:spacing w:after="0" w:line="240" w:lineRule="auto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br w:type="page"/>
      </w:r>
    </w:p>
    <w:p w:rsidR="00555B20" w:rsidRDefault="00555B20" w:rsidP="000155A9">
      <w:pPr>
        <w:tabs>
          <w:tab w:val="left" w:pos="4110"/>
          <w:tab w:val="center" w:pos="5173"/>
        </w:tabs>
        <w:spacing w:before="240" w:line="240" w:lineRule="auto"/>
        <w:ind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856764" w:rsidRDefault="00856764" w:rsidP="000155A9">
      <w:pPr>
        <w:tabs>
          <w:tab w:val="left" w:pos="4110"/>
          <w:tab w:val="center" w:pos="5173"/>
        </w:tabs>
        <w:spacing w:before="240" w:line="240" w:lineRule="auto"/>
        <w:ind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PRIHODI I RASHODI OD NEFINANCIJSKE IMOVINE</w:t>
      </w:r>
    </w:p>
    <w:p w:rsidR="00856764" w:rsidRPr="00E70A80" w:rsidRDefault="00856764" w:rsidP="00856764">
      <w:pPr>
        <w:spacing w:after="0" w:line="240" w:lineRule="auto"/>
        <w:jc w:val="both"/>
        <w:rPr>
          <w:b/>
          <w:bCs/>
          <w:i/>
          <w:iCs/>
          <w:color w:val="595959" w:themeColor="text1" w:themeTint="A6"/>
          <w:sz w:val="6"/>
          <w:szCs w:val="20"/>
        </w:rPr>
      </w:pPr>
    </w:p>
    <w:p w:rsidR="00856764" w:rsidRDefault="00856764" w:rsidP="00856764">
      <w:pPr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Prihodi od prodaje nefinancijske imovine (oprema, knjige, časopisi)</w:t>
      </w:r>
    </w:p>
    <w:p w:rsidR="00856764" w:rsidRPr="009A192E" w:rsidRDefault="00856764" w:rsidP="00856764">
      <w:pPr>
        <w:spacing w:after="0"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Bilješka br.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3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. (AOP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289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) – </w:t>
      </w:r>
      <w:r w:rsidR="0067340B">
        <w:rPr>
          <w:b/>
          <w:bCs/>
          <w:i/>
          <w:iCs/>
          <w:color w:val="595959" w:themeColor="text1" w:themeTint="A6"/>
          <w:sz w:val="20"/>
          <w:szCs w:val="20"/>
        </w:rPr>
        <w:t>PRIHODA</w:t>
      </w:r>
      <w:r w:rsidR="00ED0727">
        <w:rPr>
          <w:b/>
          <w:bCs/>
          <w:i/>
          <w:iCs/>
          <w:color w:val="595959" w:themeColor="text1" w:themeTint="A6"/>
          <w:sz w:val="20"/>
          <w:szCs w:val="20"/>
        </w:rPr>
        <w:t xml:space="preserve"> OD PRODAJE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NEFINANCIJSKE  IMOVINE 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90756F">
        <w:rPr>
          <w:i/>
          <w:iCs/>
          <w:color w:val="595959" w:themeColor="text1" w:themeTint="A6"/>
          <w:sz w:val="20"/>
          <w:szCs w:val="20"/>
        </w:rPr>
        <w:t>u 2021</w:t>
      </w:r>
      <w:r w:rsidR="00050292">
        <w:rPr>
          <w:i/>
          <w:iCs/>
          <w:color w:val="595959" w:themeColor="text1" w:themeTint="A6"/>
          <w:sz w:val="20"/>
          <w:szCs w:val="20"/>
        </w:rPr>
        <w:t>. nije bilo</w:t>
      </w:r>
      <w:r w:rsidR="00ED0727">
        <w:rPr>
          <w:i/>
          <w:iCs/>
          <w:color w:val="595959" w:themeColor="text1" w:themeTint="A6"/>
          <w:sz w:val="20"/>
          <w:szCs w:val="20"/>
        </w:rPr>
        <w:t>.</w:t>
      </w:r>
    </w:p>
    <w:p w:rsidR="00856764" w:rsidRDefault="00856764" w:rsidP="00856764">
      <w:pPr>
        <w:spacing w:after="0"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</w:p>
    <w:p w:rsidR="003B771F" w:rsidRPr="000715C5" w:rsidRDefault="003B771F" w:rsidP="003B771F">
      <w:pPr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 w:rsidRPr="003A4800">
        <w:rPr>
          <w:b/>
          <w:bCs/>
          <w:i/>
          <w:iCs/>
          <w:color w:val="595959" w:themeColor="text1" w:themeTint="A6"/>
          <w:sz w:val="28"/>
          <w:szCs w:val="20"/>
        </w:rPr>
        <w:t>Rashodi za nabavu nefinancijske imo</w:t>
      </w:r>
      <w:r>
        <w:rPr>
          <w:b/>
          <w:bCs/>
          <w:i/>
          <w:iCs/>
          <w:color w:val="595959" w:themeColor="text1" w:themeTint="A6"/>
          <w:sz w:val="28"/>
          <w:szCs w:val="20"/>
        </w:rPr>
        <w:t>vine (oprema, knjige, časopisi)</w:t>
      </w:r>
    </w:p>
    <w:p w:rsidR="003B771F" w:rsidRDefault="003B771F" w:rsidP="003B771F">
      <w:pPr>
        <w:spacing w:after="0"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Bilješka br.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4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. (AOP </w:t>
      </w:r>
      <w:r w:rsidR="00295198">
        <w:rPr>
          <w:b/>
          <w:bCs/>
          <w:i/>
          <w:iCs/>
          <w:color w:val="595959" w:themeColor="text1" w:themeTint="A6"/>
          <w:sz w:val="20"/>
          <w:szCs w:val="20"/>
        </w:rPr>
        <w:t>344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) –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RASHODI ZA NABAVU</w:t>
      </w:r>
      <w:r w:rsidR="00FC1ED6">
        <w:rPr>
          <w:b/>
          <w:bCs/>
          <w:i/>
          <w:iCs/>
          <w:color w:val="595959" w:themeColor="text1" w:themeTint="A6"/>
          <w:sz w:val="20"/>
          <w:szCs w:val="20"/>
        </w:rPr>
        <w:t xml:space="preserve"> NEFINANCIJSKE IMOVINE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i/>
          <w:iCs/>
          <w:color w:val="595959" w:themeColor="text1" w:themeTint="A6"/>
          <w:sz w:val="20"/>
          <w:szCs w:val="20"/>
        </w:rPr>
        <w:t>iznose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90756F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0155A9">
        <w:rPr>
          <w:b/>
          <w:bCs/>
          <w:i/>
          <w:iCs/>
          <w:color w:val="595959" w:themeColor="text1" w:themeTint="A6"/>
          <w:sz w:val="20"/>
          <w:szCs w:val="20"/>
        </w:rPr>
        <w:t>.5</w:t>
      </w:r>
      <w:r w:rsidR="0090756F">
        <w:rPr>
          <w:b/>
          <w:bCs/>
          <w:i/>
          <w:iCs/>
          <w:color w:val="595959" w:themeColor="text1" w:themeTint="A6"/>
          <w:sz w:val="20"/>
          <w:szCs w:val="20"/>
        </w:rPr>
        <w:t>35.400</w:t>
      </w:r>
      <w:r w:rsidRPr="00772F1F">
        <w:rPr>
          <w:b/>
          <w:bCs/>
          <w:i/>
          <w:iCs/>
          <w:color w:val="595959" w:themeColor="text1" w:themeTint="A6"/>
          <w:sz w:val="20"/>
          <w:szCs w:val="20"/>
        </w:rPr>
        <w:t xml:space="preserve"> kn </w:t>
      </w:r>
      <w:r>
        <w:rPr>
          <w:i/>
          <w:iCs/>
          <w:color w:val="595959" w:themeColor="text1" w:themeTint="A6"/>
          <w:sz w:val="20"/>
          <w:szCs w:val="20"/>
        </w:rPr>
        <w:t xml:space="preserve">i za </w:t>
      </w:r>
      <w:r w:rsidR="0090756F">
        <w:rPr>
          <w:i/>
          <w:iCs/>
          <w:color w:val="595959" w:themeColor="text1" w:themeTint="A6"/>
          <w:sz w:val="20"/>
          <w:szCs w:val="20"/>
        </w:rPr>
        <w:t>6</w:t>
      </w:r>
      <w:r w:rsidR="00FC1ED6">
        <w:rPr>
          <w:b/>
          <w:i/>
          <w:iCs/>
          <w:color w:val="595959" w:themeColor="text1" w:themeTint="A6"/>
          <w:sz w:val="20"/>
          <w:szCs w:val="20"/>
        </w:rPr>
        <w:t>1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,9</w:t>
      </w:r>
      <w:r w:rsidRPr="00703002">
        <w:rPr>
          <w:b/>
          <w:i/>
          <w:iCs/>
          <w:color w:val="595959" w:themeColor="text1" w:themeTint="A6"/>
          <w:sz w:val="20"/>
          <w:szCs w:val="20"/>
        </w:rPr>
        <w:t xml:space="preserve"> %</w:t>
      </w:r>
      <w:r>
        <w:rPr>
          <w:i/>
          <w:iCs/>
          <w:color w:val="595959" w:themeColor="text1" w:themeTint="A6"/>
          <w:sz w:val="20"/>
          <w:szCs w:val="20"/>
        </w:rPr>
        <w:t xml:space="preserve"> su 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veći</w:t>
      </w:r>
      <w:r>
        <w:rPr>
          <w:i/>
          <w:iCs/>
          <w:color w:val="595959" w:themeColor="text1" w:themeTint="A6"/>
          <w:sz w:val="20"/>
          <w:szCs w:val="20"/>
        </w:rPr>
        <w:t xml:space="preserve"> od rashoda prošle godine</w:t>
      </w:r>
      <w:r w:rsidR="0090756F">
        <w:rPr>
          <w:i/>
          <w:iCs/>
          <w:color w:val="595959" w:themeColor="text1" w:themeTint="A6"/>
          <w:sz w:val="20"/>
          <w:szCs w:val="20"/>
        </w:rPr>
        <w:t xml:space="preserve"> prvenstveno radi </w:t>
      </w:r>
      <w:r w:rsidR="00295198">
        <w:rPr>
          <w:i/>
          <w:iCs/>
          <w:color w:val="595959" w:themeColor="text1" w:themeTint="A6"/>
          <w:sz w:val="20"/>
          <w:szCs w:val="20"/>
        </w:rPr>
        <w:t xml:space="preserve">ulaganja </w:t>
      </w:r>
      <w:r w:rsidR="0090756F">
        <w:rPr>
          <w:i/>
          <w:iCs/>
          <w:color w:val="595959" w:themeColor="text1" w:themeTint="A6"/>
          <w:sz w:val="20"/>
          <w:szCs w:val="20"/>
        </w:rPr>
        <w:t>u objekte dane na korištenje (Pjesničko glazbeni odjel u Zagrebačkoj, pripremni elaborati za uređenja Trstenika i Knjižnice Mejaši)</w:t>
      </w:r>
      <w:r>
        <w:rPr>
          <w:i/>
          <w:iCs/>
          <w:color w:val="595959" w:themeColor="text1" w:themeTint="A6"/>
          <w:sz w:val="20"/>
          <w:szCs w:val="20"/>
        </w:rPr>
        <w:t>.</w:t>
      </w:r>
    </w:p>
    <w:p w:rsidR="00260BBF" w:rsidRDefault="00260BBF" w:rsidP="003B771F">
      <w:pPr>
        <w:spacing w:after="0"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</w:p>
    <w:p w:rsidR="00260BBF" w:rsidRDefault="008935F8" w:rsidP="00260BBF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Tablica 4</w:t>
      </w:r>
      <w:r w:rsidR="00260BBF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.: </w:t>
      </w:r>
    </w:p>
    <w:p w:rsidR="000155A9" w:rsidRPr="00555B20" w:rsidRDefault="00260BBF" w:rsidP="00555B20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Rashodi za nabavu nefinancijske imovine nastali u izvještaj</w:t>
      </w:r>
      <w:r w:rsidR="006365CB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nom razdoblju od 1.1.-31.12.2021</w:t>
      </w: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. g. s usporednim podacima istog izvješ</w:t>
      </w:r>
      <w:r w:rsidR="00555B20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tajnog razdoblja prethodne god.</w:t>
      </w:r>
    </w:p>
    <w:p w:rsidR="00555B20" w:rsidRPr="00F02270" w:rsidRDefault="00555B20" w:rsidP="00555B20">
      <w:pPr>
        <w:spacing w:after="0" w:line="240" w:lineRule="auto"/>
        <w:jc w:val="both"/>
        <w:rPr>
          <w:i/>
          <w:iCs/>
          <w:color w:val="595959" w:themeColor="text1" w:themeTint="A6"/>
          <w:sz w:val="8"/>
          <w:szCs w:val="8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960"/>
        <w:gridCol w:w="5400"/>
        <w:gridCol w:w="960"/>
        <w:gridCol w:w="960"/>
        <w:gridCol w:w="960"/>
        <w:gridCol w:w="960"/>
      </w:tblGrid>
      <w:tr w:rsidR="00555B20" w:rsidRPr="00555B20" w:rsidTr="000E4688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Naziv stavke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Indeks</w:t>
            </w: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555B20" w:rsidRPr="00555B20" w:rsidTr="000E4688">
        <w:trPr>
          <w:trHeight w:val="20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Rashodi od nefinancijske imovine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Rashodi za nabavu nefinancijske imovine (AOP 345+357+390+394+396)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1.565.926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2.535.400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161,9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Rashodi za nabavu neproizvedene dugotrajne imovine (AOP 346+350)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937.404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7.499,2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Nematerijalna imovina (AOP 351 do 356)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937.404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7.499,2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4123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35.083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4124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Ostala 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902.321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7.218,6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Rashodi za nabavu proizvedene dugotrajne imovine (AOP 358+363+372+377+382+385)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1.553.426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1.597.996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102,9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Postrojenja i oprema (AOP 364 do 371)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135.899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164.526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121,1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124.584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139.416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111,9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64,6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8.690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19.888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228,9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Knjige, umjetnička djela i ostale izložbene vrijednosti (AOP 378 do 381)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1.391.905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1.422.361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102,2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Knjige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1.391.905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1.422.361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102,2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Nematerijalna proizvedena imovina (AOP 386 do 389)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25.622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43,4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4263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Umjetnička, literarna i znanstvena djela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25.622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43,4</w:t>
            </w:r>
          </w:p>
        </w:tc>
      </w:tr>
      <w:tr w:rsidR="00555B20" w:rsidRPr="00555B20" w:rsidTr="000E468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MANJAK PRIHODA OD NEFINANCIJSKE IMOVINE (AOP 344-292)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20" w:rsidRPr="00555B20" w:rsidRDefault="00555B20" w:rsidP="0055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1.565.926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2.535.400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20" w:rsidRPr="00555B20" w:rsidRDefault="00555B20" w:rsidP="00555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55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161,9</w:t>
            </w:r>
          </w:p>
        </w:tc>
      </w:tr>
    </w:tbl>
    <w:p w:rsidR="003B771F" w:rsidRPr="00F02270" w:rsidRDefault="003B771F" w:rsidP="00555B20">
      <w:pPr>
        <w:spacing w:after="0" w:line="240" w:lineRule="auto"/>
        <w:jc w:val="both"/>
        <w:rPr>
          <w:i/>
          <w:iCs/>
          <w:color w:val="595959" w:themeColor="text1" w:themeTint="A6"/>
          <w:sz w:val="8"/>
          <w:szCs w:val="8"/>
        </w:rPr>
      </w:pPr>
    </w:p>
    <w:p w:rsidR="00260BBF" w:rsidRDefault="00260BBF" w:rsidP="00260BBF">
      <w:pPr>
        <w:pStyle w:val="ListParagraph"/>
        <w:spacing w:after="0" w:line="240" w:lineRule="auto"/>
        <w:ind w:left="360"/>
        <w:jc w:val="both"/>
        <w:rPr>
          <w:rFonts w:eastAsia="Times New Roman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B33C2B" w:rsidRPr="00260BBF" w:rsidRDefault="00B33C2B" w:rsidP="00260BBF">
      <w:pPr>
        <w:pStyle w:val="ListParagraph"/>
        <w:spacing w:after="0" w:line="240" w:lineRule="auto"/>
        <w:ind w:left="360"/>
        <w:jc w:val="both"/>
        <w:rPr>
          <w:rFonts w:eastAsia="Times New Roman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555B20" w:rsidRPr="00555B20" w:rsidRDefault="006A2F48" w:rsidP="003B771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i/>
          <w:iCs/>
          <w:color w:val="595959" w:themeColor="text1" w:themeTint="A6"/>
          <w:sz w:val="20"/>
          <w:szCs w:val="20"/>
        </w:rPr>
      </w:pPr>
      <w:r w:rsidRPr="006A2F48">
        <w:rPr>
          <w:b/>
          <w:i/>
          <w:iCs/>
          <w:color w:val="595959" w:themeColor="text1" w:themeTint="A6"/>
          <w:sz w:val="20"/>
          <w:szCs w:val="20"/>
        </w:rPr>
        <w:t>41 Rashodi za nabavu neproizvedene dugotrajne imovine</w:t>
      </w:r>
      <w:r w:rsidR="00E64A8E">
        <w:rPr>
          <w:b/>
          <w:i/>
          <w:iCs/>
          <w:color w:val="595959" w:themeColor="text1" w:themeTint="A6"/>
          <w:sz w:val="20"/>
          <w:szCs w:val="20"/>
        </w:rPr>
        <w:t xml:space="preserve">, </w:t>
      </w:r>
      <w:r w:rsidR="00555B20">
        <w:rPr>
          <w:b/>
          <w:i/>
          <w:iCs/>
          <w:color w:val="595959" w:themeColor="text1" w:themeTint="A6"/>
          <w:sz w:val="20"/>
          <w:szCs w:val="20"/>
        </w:rPr>
        <w:t>(AOP 345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) </w:t>
      </w:r>
      <w:r w:rsidRPr="006A2F48">
        <w:rPr>
          <w:i/>
          <w:iCs/>
          <w:color w:val="595959" w:themeColor="text1" w:themeTint="A6"/>
          <w:sz w:val="20"/>
          <w:szCs w:val="20"/>
        </w:rPr>
        <w:t>u iznosu od</w:t>
      </w:r>
      <w:r w:rsidR="00555B20">
        <w:rPr>
          <w:b/>
          <w:i/>
          <w:iCs/>
          <w:color w:val="595959" w:themeColor="text1" w:themeTint="A6"/>
          <w:sz w:val="20"/>
          <w:szCs w:val="20"/>
        </w:rPr>
        <w:t xml:space="preserve"> 937.404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kn </w:t>
      </w:r>
      <w:r w:rsidR="0090756F" w:rsidRPr="00CD134E">
        <w:rPr>
          <w:i/>
          <w:iCs/>
          <w:color w:val="595959" w:themeColor="text1" w:themeTint="A6"/>
          <w:sz w:val="20"/>
          <w:szCs w:val="20"/>
        </w:rPr>
        <w:t>su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 xml:space="preserve"> veći za 7.399,2 % i </w:t>
      </w:r>
      <w:r>
        <w:rPr>
          <w:i/>
          <w:iCs/>
          <w:color w:val="595959" w:themeColor="text1" w:themeTint="A6"/>
          <w:sz w:val="20"/>
          <w:szCs w:val="20"/>
        </w:rPr>
        <w:t>pred</w:t>
      </w:r>
      <w:r w:rsidR="004B6897">
        <w:rPr>
          <w:i/>
          <w:iCs/>
          <w:color w:val="595959" w:themeColor="text1" w:themeTint="A6"/>
          <w:sz w:val="20"/>
          <w:szCs w:val="20"/>
        </w:rPr>
        <w:t>s</w:t>
      </w:r>
      <w:r w:rsidR="0090756F">
        <w:rPr>
          <w:i/>
          <w:iCs/>
          <w:color w:val="595959" w:themeColor="text1" w:themeTint="A6"/>
          <w:sz w:val="20"/>
          <w:szCs w:val="20"/>
        </w:rPr>
        <w:t>tavljaju</w:t>
      </w:r>
      <w:r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90756F">
        <w:rPr>
          <w:i/>
          <w:iCs/>
          <w:color w:val="595959" w:themeColor="text1" w:themeTint="A6"/>
          <w:sz w:val="20"/>
          <w:szCs w:val="20"/>
        </w:rPr>
        <w:t>nabavu</w:t>
      </w:r>
      <w:r w:rsidR="00555B20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555B20" w:rsidRPr="0090756F">
        <w:rPr>
          <w:b/>
          <w:i/>
          <w:iCs/>
          <w:color w:val="595959" w:themeColor="text1" w:themeTint="A6"/>
          <w:sz w:val="20"/>
          <w:szCs w:val="20"/>
        </w:rPr>
        <w:t xml:space="preserve">licence </w:t>
      </w:r>
      <w:r w:rsidR="00555B20">
        <w:rPr>
          <w:i/>
          <w:iCs/>
          <w:color w:val="595959" w:themeColor="text1" w:themeTint="A6"/>
          <w:sz w:val="20"/>
          <w:szCs w:val="20"/>
        </w:rPr>
        <w:t>od Špica sustava d</w:t>
      </w:r>
      <w:r w:rsidR="00C86395">
        <w:rPr>
          <w:i/>
          <w:iCs/>
          <w:color w:val="595959" w:themeColor="text1" w:themeTint="A6"/>
          <w:sz w:val="20"/>
          <w:szCs w:val="20"/>
        </w:rPr>
        <w:t>.</w:t>
      </w:r>
      <w:r w:rsidR="00555B20">
        <w:rPr>
          <w:i/>
          <w:iCs/>
          <w:color w:val="595959" w:themeColor="text1" w:themeTint="A6"/>
          <w:sz w:val="20"/>
          <w:szCs w:val="20"/>
        </w:rPr>
        <w:t>o</w:t>
      </w:r>
      <w:r w:rsidR="00C86395">
        <w:rPr>
          <w:i/>
          <w:iCs/>
          <w:color w:val="595959" w:themeColor="text1" w:themeTint="A6"/>
          <w:sz w:val="20"/>
          <w:szCs w:val="20"/>
        </w:rPr>
        <w:t>.</w:t>
      </w:r>
      <w:r w:rsidR="00555B20">
        <w:rPr>
          <w:i/>
          <w:iCs/>
          <w:color w:val="595959" w:themeColor="text1" w:themeTint="A6"/>
          <w:sz w:val="20"/>
          <w:szCs w:val="20"/>
        </w:rPr>
        <w:t>o</w:t>
      </w:r>
      <w:r w:rsidR="00C86395">
        <w:rPr>
          <w:i/>
          <w:iCs/>
          <w:color w:val="595959" w:themeColor="text1" w:themeTint="A6"/>
          <w:sz w:val="20"/>
          <w:szCs w:val="20"/>
        </w:rPr>
        <w:t>.</w:t>
      </w:r>
      <w:r w:rsidR="00555B20">
        <w:rPr>
          <w:i/>
          <w:iCs/>
          <w:color w:val="595959" w:themeColor="text1" w:themeTint="A6"/>
          <w:sz w:val="20"/>
          <w:szCs w:val="20"/>
        </w:rPr>
        <w:t xml:space="preserve"> za evidenciju radnog vremena u iznosu od </w:t>
      </w:r>
      <w:r w:rsidR="00555B20" w:rsidRPr="0090756F">
        <w:rPr>
          <w:b/>
          <w:i/>
          <w:iCs/>
          <w:color w:val="595959" w:themeColor="text1" w:themeTint="A6"/>
          <w:sz w:val="20"/>
          <w:szCs w:val="20"/>
        </w:rPr>
        <w:t xml:space="preserve">35.083 kn </w:t>
      </w:r>
      <w:r w:rsidR="0090756F" w:rsidRPr="0090756F">
        <w:rPr>
          <w:b/>
          <w:i/>
          <w:iCs/>
          <w:color w:val="595959" w:themeColor="text1" w:themeTint="A6"/>
          <w:sz w:val="20"/>
          <w:szCs w:val="20"/>
        </w:rPr>
        <w:t>(AOP 353)</w:t>
      </w:r>
      <w:r w:rsidR="0090756F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555B20">
        <w:rPr>
          <w:i/>
          <w:iCs/>
          <w:color w:val="595959" w:themeColor="text1" w:themeTint="A6"/>
          <w:sz w:val="20"/>
          <w:szCs w:val="20"/>
        </w:rPr>
        <w:t xml:space="preserve">i </w:t>
      </w:r>
      <w:r w:rsidRPr="0090756F">
        <w:rPr>
          <w:b/>
          <w:i/>
          <w:iCs/>
          <w:color w:val="595959" w:themeColor="text1" w:themeTint="A6"/>
          <w:sz w:val="20"/>
          <w:szCs w:val="20"/>
        </w:rPr>
        <w:t>Ostala pr</w:t>
      </w:r>
      <w:r w:rsidR="004B6897" w:rsidRPr="0090756F">
        <w:rPr>
          <w:b/>
          <w:i/>
          <w:iCs/>
          <w:color w:val="595959" w:themeColor="text1" w:themeTint="A6"/>
          <w:sz w:val="20"/>
          <w:szCs w:val="20"/>
        </w:rPr>
        <w:t>ava</w:t>
      </w:r>
      <w:r w:rsidR="0090756F">
        <w:rPr>
          <w:i/>
          <w:iCs/>
          <w:color w:val="595959" w:themeColor="text1" w:themeTint="A6"/>
          <w:sz w:val="20"/>
          <w:szCs w:val="20"/>
        </w:rPr>
        <w:t xml:space="preserve"> u iznosu od </w:t>
      </w:r>
      <w:r w:rsidR="0090756F" w:rsidRPr="0090756F">
        <w:rPr>
          <w:b/>
          <w:i/>
          <w:iCs/>
          <w:color w:val="595959" w:themeColor="text1" w:themeTint="A6"/>
          <w:sz w:val="20"/>
          <w:szCs w:val="20"/>
        </w:rPr>
        <w:t>902.321 kn</w:t>
      </w:r>
      <w:r w:rsidR="0090756F">
        <w:rPr>
          <w:i/>
          <w:iCs/>
          <w:color w:val="595959" w:themeColor="text1" w:themeTint="A6"/>
          <w:sz w:val="20"/>
          <w:szCs w:val="20"/>
        </w:rPr>
        <w:t xml:space="preserve">, </w:t>
      </w:r>
      <w:r w:rsidR="004B6897">
        <w:rPr>
          <w:i/>
          <w:iCs/>
          <w:color w:val="595959" w:themeColor="text1" w:themeTint="A6"/>
          <w:sz w:val="20"/>
          <w:szCs w:val="20"/>
        </w:rPr>
        <w:t>tj</w:t>
      </w:r>
      <w:r w:rsidR="0090756F">
        <w:rPr>
          <w:i/>
          <w:iCs/>
          <w:color w:val="595959" w:themeColor="text1" w:themeTint="A6"/>
          <w:sz w:val="20"/>
          <w:szCs w:val="20"/>
        </w:rPr>
        <w:t>.</w:t>
      </w:r>
      <w:r w:rsidR="004B6897">
        <w:rPr>
          <w:i/>
          <w:iCs/>
          <w:color w:val="595959" w:themeColor="text1" w:themeTint="A6"/>
          <w:sz w:val="20"/>
          <w:szCs w:val="20"/>
        </w:rPr>
        <w:t xml:space="preserve"> ulaganja u tuđu </w:t>
      </w:r>
      <w:r w:rsidR="00555B20">
        <w:rPr>
          <w:i/>
          <w:iCs/>
          <w:color w:val="595959" w:themeColor="text1" w:themeTint="A6"/>
          <w:sz w:val="20"/>
          <w:szCs w:val="20"/>
        </w:rPr>
        <w:t>imovinu</w:t>
      </w:r>
      <w:r w:rsidR="0090756F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90756F" w:rsidRPr="0090756F">
        <w:rPr>
          <w:b/>
          <w:i/>
          <w:iCs/>
          <w:color w:val="595959" w:themeColor="text1" w:themeTint="A6"/>
          <w:sz w:val="20"/>
          <w:szCs w:val="20"/>
        </w:rPr>
        <w:t>(AOP 354)</w:t>
      </w:r>
      <w:r w:rsidR="0090756F">
        <w:rPr>
          <w:i/>
          <w:iCs/>
          <w:color w:val="595959" w:themeColor="text1" w:themeTint="A6"/>
          <w:sz w:val="20"/>
          <w:szCs w:val="20"/>
        </w:rPr>
        <w:t xml:space="preserve">  imovinu Grada Splita, </w:t>
      </w:r>
      <w:r w:rsidR="00555B20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90756F">
        <w:rPr>
          <w:i/>
          <w:iCs/>
          <w:color w:val="595959" w:themeColor="text1" w:themeTint="A6"/>
          <w:sz w:val="20"/>
          <w:szCs w:val="20"/>
        </w:rPr>
        <w:t>za uređenje objekata danih na korištenje</w:t>
      </w:r>
      <w:r w:rsidR="00555B20">
        <w:rPr>
          <w:i/>
          <w:iCs/>
          <w:color w:val="595959" w:themeColor="text1" w:themeTint="A6"/>
          <w:sz w:val="20"/>
          <w:szCs w:val="20"/>
        </w:rPr>
        <w:t>:</w:t>
      </w:r>
    </w:p>
    <w:p w:rsidR="00555B20" w:rsidRPr="00555B20" w:rsidRDefault="00C85309" w:rsidP="0090756F">
      <w:pPr>
        <w:pStyle w:val="ListParagraph"/>
        <w:spacing w:after="0" w:line="240" w:lineRule="auto"/>
        <w:ind w:left="360"/>
        <w:jc w:val="both"/>
        <w:rPr>
          <w:b/>
          <w:i/>
          <w:iCs/>
          <w:color w:val="595959" w:themeColor="text1" w:themeTint="A6"/>
          <w:sz w:val="20"/>
          <w:szCs w:val="20"/>
        </w:rPr>
      </w:pPr>
      <w:r>
        <w:rPr>
          <w:b/>
          <w:i/>
          <w:iCs/>
          <w:color w:val="595959" w:themeColor="text1" w:themeTint="A6"/>
          <w:sz w:val="20"/>
          <w:szCs w:val="20"/>
        </w:rPr>
        <w:tab/>
      </w:r>
      <w:r>
        <w:rPr>
          <w:b/>
          <w:i/>
          <w:iCs/>
          <w:color w:val="595959" w:themeColor="text1" w:themeTint="A6"/>
          <w:sz w:val="20"/>
          <w:szCs w:val="20"/>
        </w:rPr>
        <w:tab/>
      </w:r>
      <w:r>
        <w:rPr>
          <w:b/>
          <w:i/>
          <w:iCs/>
          <w:color w:val="595959" w:themeColor="text1" w:themeTint="A6"/>
          <w:sz w:val="20"/>
          <w:szCs w:val="20"/>
        </w:rPr>
        <w:tab/>
        <w:t>Tablica 5.: Rashodi ulaganja u tuđu imovinu 2021.</w:t>
      </w:r>
    </w:p>
    <w:tbl>
      <w:tblPr>
        <w:tblW w:w="5660" w:type="dxa"/>
        <w:tblInd w:w="2011" w:type="dxa"/>
        <w:tblLook w:val="04A0" w:firstRow="1" w:lastRow="0" w:firstColumn="1" w:lastColumn="0" w:noHBand="0" w:noVBand="1"/>
      </w:tblPr>
      <w:tblGrid>
        <w:gridCol w:w="3640"/>
        <w:gridCol w:w="2020"/>
      </w:tblGrid>
      <w:tr w:rsidR="000E4688" w:rsidRPr="000E4688" w:rsidTr="000E4688">
        <w:trPr>
          <w:trHeight w:val="5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Ulaganja u tuđu imovinu (AOP</w:t>
            </w:r>
            <w:r w:rsidR="0090756F" w:rsidRPr="000E4688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 xml:space="preserve"> </w:t>
            </w:r>
            <w:r w:rsidRPr="000E4688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354)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C85309" w:rsidP="00907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Rashodi u</w:t>
            </w:r>
            <w:r w:rsidR="00555B20" w:rsidRPr="000E4688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laganja 2021.</w:t>
            </w:r>
          </w:p>
        </w:tc>
      </w:tr>
      <w:tr w:rsidR="000E4688" w:rsidRPr="000E4688" w:rsidTr="000E4688">
        <w:trPr>
          <w:trHeight w:val="5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Pjesničko glazbeni odjel - Zagrebačka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867.271,04 kn</w:t>
            </w:r>
          </w:p>
        </w:tc>
      </w:tr>
      <w:tr w:rsidR="000E4688" w:rsidRPr="000E4688" w:rsidTr="000E4688">
        <w:trPr>
          <w:trHeight w:val="5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Mejaši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18.750,00 kn</w:t>
            </w:r>
          </w:p>
        </w:tc>
      </w:tr>
      <w:tr w:rsidR="000E4688" w:rsidRPr="000E4688" w:rsidTr="000E4688">
        <w:trPr>
          <w:trHeight w:val="5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Trstenik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16.300,00 kn</w:t>
            </w:r>
          </w:p>
        </w:tc>
      </w:tr>
      <w:tr w:rsidR="000E4688" w:rsidRPr="000E4688" w:rsidTr="000E4688">
        <w:trPr>
          <w:trHeight w:val="5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Ukupno 055110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20" w:rsidRPr="000E4688" w:rsidRDefault="00555B20" w:rsidP="0055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0E4688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902.321,04 kn</w:t>
            </w:r>
          </w:p>
        </w:tc>
      </w:tr>
    </w:tbl>
    <w:p w:rsidR="0090756F" w:rsidRPr="0090756F" w:rsidRDefault="0090756F" w:rsidP="0090756F">
      <w:pPr>
        <w:pStyle w:val="ListParagraph"/>
        <w:spacing w:after="0" w:line="240" w:lineRule="auto"/>
        <w:ind w:left="360"/>
        <w:jc w:val="both"/>
        <w:rPr>
          <w:rFonts w:eastAsia="Times New Roman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90756F" w:rsidRPr="0090756F" w:rsidRDefault="0090756F" w:rsidP="0090756F">
      <w:pPr>
        <w:pStyle w:val="ListParagraph"/>
        <w:spacing w:after="0" w:line="240" w:lineRule="auto"/>
        <w:ind w:left="360"/>
        <w:jc w:val="both"/>
        <w:rPr>
          <w:rFonts w:eastAsia="Times New Roman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3B771F" w:rsidRPr="00376DE7" w:rsidRDefault="003B771F" w:rsidP="003B771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  <w:r w:rsidRPr="00D035D3">
        <w:rPr>
          <w:b/>
          <w:i/>
          <w:iCs/>
          <w:color w:val="595959" w:themeColor="text1" w:themeTint="A6"/>
          <w:sz w:val="20"/>
          <w:szCs w:val="20"/>
        </w:rPr>
        <w:t>42 Rashodi za nabavu proizvedene dugotrajne imovine</w:t>
      </w:r>
      <w:r w:rsidRPr="00D035D3">
        <w:rPr>
          <w:i/>
          <w:iCs/>
          <w:color w:val="595959" w:themeColor="text1" w:themeTint="A6"/>
          <w:sz w:val="20"/>
          <w:szCs w:val="20"/>
        </w:rPr>
        <w:t xml:space="preserve">, 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(AOP 357</w:t>
      </w:r>
      <w:r w:rsidRPr="00D035D3">
        <w:rPr>
          <w:b/>
          <w:i/>
          <w:iCs/>
          <w:color w:val="595959" w:themeColor="text1" w:themeTint="A6"/>
          <w:sz w:val="20"/>
          <w:szCs w:val="20"/>
        </w:rPr>
        <w:t>)</w:t>
      </w:r>
      <w:r w:rsidR="000155A9">
        <w:rPr>
          <w:i/>
          <w:iCs/>
          <w:color w:val="595959" w:themeColor="text1" w:themeTint="A6"/>
          <w:sz w:val="20"/>
          <w:szCs w:val="20"/>
        </w:rPr>
        <w:t xml:space="preserve"> u iznosu od 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1.597.996</w:t>
      </w:r>
      <w:r w:rsidRPr="00D035D3">
        <w:rPr>
          <w:b/>
          <w:i/>
          <w:iCs/>
          <w:color w:val="595959" w:themeColor="text1" w:themeTint="A6"/>
          <w:sz w:val="20"/>
          <w:szCs w:val="20"/>
        </w:rPr>
        <w:t xml:space="preserve"> kn</w:t>
      </w:r>
      <w:r w:rsidR="004B6897">
        <w:rPr>
          <w:i/>
          <w:iCs/>
          <w:color w:val="595959" w:themeColor="text1" w:themeTint="A6"/>
          <w:sz w:val="20"/>
          <w:szCs w:val="20"/>
        </w:rPr>
        <w:t xml:space="preserve"> su 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veći</w:t>
      </w:r>
      <w:r w:rsidR="004B6897">
        <w:rPr>
          <w:i/>
          <w:iCs/>
          <w:color w:val="595959" w:themeColor="text1" w:themeTint="A6"/>
          <w:sz w:val="20"/>
          <w:szCs w:val="20"/>
        </w:rPr>
        <w:t xml:space="preserve"> </w:t>
      </w:r>
      <w:r w:rsidRPr="00D035D3"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Pr="00D035D3">
        <w:rPr>
          <w:i/>
          <w:iCs/>
          <w:color w:val="595959" w:themeColor="text1" w:themeTint="A6"/>
          <w:sz w:val="20"/>
          <w:szCs w:val="20"/>
        </w:rPr>
        <w:t xml:space="preserve">za 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2,9</w:t>
      </w:r>
      <w:r w:rsidR="004B6897"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Pr="00D035D3">
        <w:rPr>
          <w:b/>
          <w:i/>
          <w:iCs/>
          <w:color w:val="595959" w:themeColor="text1" w:themeTint="A6"/>
          <w:sz w:val="20"/>
          <w:szCs w:val="20"/>
        </w:rPr>
        <w:t>%</w:t>
      </w:r>
      <w:r w:rsidRPr="00D035D3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90756F">
        <w:rPr>
          <w:i/>
          <w:iCs/>
          <w:color w:val="595959" w:themeColor="text1" w:themeTint="A6"/>
          <w:sz w:val="20"/>
          <w:szCs w:val="20"/>
        </w:rPr>
        <w:t>i na sličnom nivou su kao prošle 2020. godine</w:t>
      </w:r>
      <w:r>
        <w:rPr>
          <w:i/>
          <w:iCs/>
          <w:color w:val="595959" w:themeColor="text1" w:themeTint="A6"/>
          <w:sz w:val="20"/>
          <w:szCs w:val="20"/>
        </w:rPr>
        <w:t>:</w:t>
      </w:r>
    </w:p>
    <w:p w:rsidR="003B771F" w:rsidRPr="00F84554" w:rsidRDefault="00FC1ED6" w:rsidP="0036111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  <w:r>
        <w:rPr>
          <w:b/>
          <w:i/>
          <w:iCs/>
          <w:color w:val="595959" w:themeColor="text1" w:themeTint="A6"/>
          <w:sz w:val="20"/>
          <w:szCs w:val="20"/>
        </w:rPr>
        <w:t>Račun 4221, Rashodi za</w:t>
      </w:r>
      <w:r w:rsidR="00D15977">
        <w:rPr>
          <w:b/>
          <w:i/>
          <w:iCs/>
          <w:color w:val="595959" w:themeColor="text1" w:themeTint="A6"/>
          <w:sz w:val="20"/>
          <w:szCs w:val="20"/>
        </w:rPr>
        <w:t xml:space="preserve"> Uredsku opremu</w:t>
      </w:r>
      <w:r w:rsidR="003B771F" w:rsidRPr="00376DE7">
        <w:rPr>
          <w:b/>
          <w:i/>
          <w:iCs/>
          <w:color w:val="595959" w:themeColor="text1" w:themeTint="A6"/>
          <w:sz w:val="20"/>
          <w:szCs w:val="20"/>
        </w:rPr>
        <w:t xml:space="preserve"> i namještaj</w:t>
      </w:r>
      <w:r w:rsidR="004C0B0B">
        <w:rPr>
          <w:b/>
          <w:i/>
          <w:iCs/>
          <w:color w:val="595959" w:themeColor="text1" w:themeTint="A6"/>
          <w:sz w:val="20"/>
          <w:szCs w:val="20"/>
        </w:rPr>
        <w:t xml:space="preserve"> (AOP 364</w:t>
      </w:r>
      <w:r w:rsidR="003B771F">
        <w:rPr>
          <w:b/>
          <w:i/>
          <w:iCs/>
          <w:color w:val="595959" w:themeColor="text1" w:themeTint="A6"/>
          <w:sz w:val="20"/>
          <w:szCs w:val="20"/>
        </w:rPr>
        <w:t xml:space="preserve">) </w:t>
      </w:r>
      <w:r w:rsidR="003B771F" w:rsidRPr="005A6472">
        <w:rPr>
          <w:i/>
          <w:iCs/>
          <w:color w:val="595959" w:themeColor="text1" w:themeTint="A6"/>
          <w:sz w:val="20"/>
          <w:szCs w:val="20"/>
        </w:rPr>
        <w:t>u iznosu od</w:t>
      </w:r>
      <w:r w:rsidR="003B771F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139.416</w:t>
      </w:r>
      <w:r w:rsidR="003B771F" w:rsidRPr="00BB02A4">
        <w:rPr>
          <w:b/>
          <w:i/>
          <w:iCs/>
          <w:color w:val="595959" w:themeColor="text1" w:themeTint="A6"/>
          <w:sz w:val="20"/>
          <w:szCs w:val="20"/>
        </w:rPr>
        <w:t xml:space="preserve"> kn</w:t>
      </w:r>
      <w:r w:rsidR="003B771F" w:rsidRPr="005A6472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D15977">
        <w:rPr>
          <w:i/>
          <w:iCs/>
          <w:color w:val="595959" w:themeColor="text1" w:themeTint="A6"/>
          <w:sz w:val="20"/>
          <w:szCs w:val="20"/>
        </w:rPr>
        <w:t>su</w:t>
      </w:r>
      <w:r w:rsidR="003B771F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veći</w:t>
      </w:r>
      <w:r w:rsidR="0090756F">
        <w:rPr>
          <w:i/>
          <w:iCs/>
          <w:color w:val="595959" w:themeColor="text1" w:themeTint="A6"/>
          <w:sz w:val="20"/>
          <w:szCs w:val="20"/>
        </w:rPr>
        <w:t xml:space="preserve"> za 11</w:t>
      </w:r>
      <w:r w:rsidR="0090756F">
        <w:rPr>
          <w:b/>
          <w:i/>
          <w:iCs/>
          <w:color w:val="595959" w:themeColor="text1" w:themeTint="A6"/>
          <w:sz w:val="20"/>
          <w:szCs w:val="20"/>
        </w:rPr>
        <w:t>,9</w:t>
      </w:r>
      <w:r w:rsidR="003B771F" w:rsidRPr="00376DE7">
        <w:rPr>
          <w:b/>
          <w:i/>
          <w:iCs/>
          <w:color w:val="595959" w:themeColor="text1" w:themeTint="A6"/>
          <w:sz w:val="20"/>
          <w:szCs w:val="20"/>
        </w:rPr>
        <w:t xml:space="preserve"> %</w:t>
      </w:r>
      <w:r w:rsidR="0090756F">
        <w:rPr>
          <w:i/>
          <w:iCs/>
          <w:color w:val="595959" w:themeColor="text1" w:themeTint="A6"/>
          <w:sz w:val="20"/>
          <w:szCs w:val="20"/>
        </w:rPr>
        <w:t xml:space="preserve"> (u 2021</w:t>
      </w:r>
      <w:r w:rsidR="000155A9">
        <w:rPr>
          <w:i/>
          <w:iCs/>
          <w:color w:val="595959" w:themeColor="text1" w:themeTint="A6"/>
          <w:sz w:val="20"/>
          <w:szCs w:val="20"/>
        </w:rPr>
        <w:t xml:space="preserve">. g </w:t>
      </w:r>
      <w:r w:rsidR="00245023">
        <w:rPr>
          <w:i/>
          <w:iCs/>
          <w:color w:val="595959" w:themeColor="text1" w:themeTint="A6"/>
          <w:sz w:val="20"/>
          <w:szCs w:val="20"/>
        </w:rPr>
        <w:t xml:space="preserve">nabavljani </w:t>
      </w:r>
      <w:r w:rsidR="000155A9">
        <w:rPr>
          <w:i/>
          <w:iCs/>
          <w:color w:val="595959" w:themeColor="text1" w:themeTint="A6"/>
          <w:sz w:val="20"/>
          <w:szCs w:val="20"/>
        </w:rPr>
        <w:t>su</w:t>
      </w:r>
      <w:r w:rsidR="004B6897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3B771F">
        <w:rPr>
          <w:i/>
          <w:iCs/>
          <w:color w:val="595959" w:themeColor="text1" w:themeTint="A6"/>
          <w:sz w:val="20"/>
          <w:szCs w:val="20"/>
        </w:rPr>
        <w:t xml:space="preserve">regali i ormari s policama za knjige, </w:t>
      </w:r>
      <w:r w:rsidR="00A32B84">
        <w:rPr>
          <w:i/>
          <w:iCs/>
          <w:color w:val="595959" w:themeColor="text1" w:themeTint="A6"/>
          <w:sz w:val="20"/>
          <w:szCs w:val="20"/>
        </w:rPr>
        <w:t>uredske st</w:t>
      </w:r>
      <w:r w:rsidR="00295198">
        <w:rPr>
          <w:i/>
          <w:iCs/>
          <w:color w:val="595959" w:themeColor="text1" w:themeTint="A6"/>
          <w:sz w:val="20"/>
          <w:szCs w:val="20"/>
        </w:rPr>
        <w:t xml:space="preserve">olice, računala i monitori, </w:t>
      </w:r>
      <w:r w:rsidR="004B6897">
        <w:rPr>
          <w:i/>
          <w:iCs/>
          <w:color w:val="595959" w:themeColor="text1" w:themeTint="A6"/>
          <w:sz w:val="20"/>
          <w:szCs w:val="20"/>
        </w:rPr>
        <w:t xml:space="preserve"> micropos uređaji</w:t>
      </w:r>
      <w:r w:rsidR="00A32B84">
        <w:rPr>
          <w:i/>
          <w:iCs/>
          <w:color w:val="595959" w:themeColor="text1" w:themeTint="A6"/>
          <w:sz w:val="20"/>
          <w:szCs w:val="20"/>
        </w:rPr>
        <w:t xml:space="preserve">. </w:t>
      </w:r>
      <w:r w:rsidR="004B6897">
        <w:rPr>
          <w:i/>
          <w:iCs/>
          <w:color w:val="595959" w:themeColor="text1" w:themeTint="A6"/>
          <w:sz w:val="20"/>
          <w:szCs w:val="20"/>
        </w:rPr>
        <w:t>Nabavljena je računalna oprema za potrebe Županijskih matičara iz namjenskih sredstava Ministarstva kulture</w:t>
      </w:r>
      <w:r w:rsidR="0036111B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36111B" w:rsidRPr="0036111B">
        <w:rPr>
          <w:i/>
          <w:iCs/>
          <w:color w:val="595959" w:themeColor="text1" w:themeTint="A6"/>
          <w:sz w:val="20"/>
          <w:szCs w:val="20"/>
        </w:rPr>
        <w:t>za financiranje troškova rada Županijskog matičara</w:t>
      </w:r>
      <w:r w:rsidR="00CD134E">
        <w:rPr>
          <w:i/>
          <w:iCs/>
          <w:color w:val="595959" w:themeColor="text1" w:themeTint="A6"/>
          <w:sz w:val="20"/>
          <w:szCs w:val="20"/>
        </w:rPr>
        <w:t xml:space="preserve"> i </w:t>
      </w:r>
      <w:r w:rsidR="00245023">
        <w:rPr>
          <w:i/>
          <w:iCs/>
          <w:color w:val="595959" w:themeColor="text1" w:themeTint="A6"/>
          <w:sz w:val="20"/>
          <w:szCs w:val="20"/>
        </w:rPr>
        <w:t>računala i police za knjige iz sredstava Grada Splita.</w:t>
      </w:r>
    </w:p>
    <w:p w:rsidR="00F84554" w:rsidRDefault="00F84554" w:rsidP="00F84554">
      <w:p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F84554" w:rsidRDefault="00F84554" w:rsidP="00F84554">
      <w:p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F84554" w:rsidRPr="00F84554" w:rsidRDefault="00F84554" w:rsidP="00F84554">
      <w:p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36111B" w:rsidRPr="0036111B" w:rsidRDefault="003B771F" w:rsidP="00816EE5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  <w:r w:rsidRPr="0036111B">
        <w:rPr>
          <w:b/>
          <w:i/>
          <w:iCs/>
          <w:color w:val="595959" w:themeColor="text1" w:themeTint="A6"/>
          <w:sz w:val="20"/>
          <w:szCs w:val="20"/>
        </w:rPr>
        <w:t>Račun 4222</w:t>
      </w:r>
      <w:r w:rsidR="00E64A8E">
        <w:rPr>
          <w:b/>
          <w:i/>
          <w:iCs/>
          <w:color w:val="595959" w:themeColor="text1" w:themeTint="A6"/>
          <w:sz w:val="20"/>
          <w:szCs w:val="20"/>
        </w:rPr>
        <w:t>, R</w:t>
      </w:r>
      <w:r w:rsidR="00D15977" w:rsidRPr="0036111B">
        <w:rPr>
          <w:b/>
          <w:i/>
          <w:iCs/>
          <w:color w:val="595959" w:themeColor="text1" w:themeTint="A6"/>
          <w:sz w:val="20"/>
          <w:szCs w:val="20"/>
        </w:rPr>
        <w:t>ashodi za Komunikacijsku opremu</w:t>
      </w:r>
      <w:r w:rsidR="00245023">
        <w:rPr>
          <w:b/>
          <w:i/>
          <w:iCs/>
          <w:color w:val="595959" w:themeColor="text1" w:themeTint="A6"/>
          <w:sz w:val="20"/>
          <w:szCs w:val="20"/>
        </w:rPr>
        <w:t xml:space="preserve"> (AOP 365</w:t>
      </w:r>
      <w:r w:rsidRPr="0036111B">
        <w:rPr>
          <w:b/>
          <w:i/>
          <w:iCs/>
          <w:color w:val="595959" w:themeColor="text1" w:themeTint="A6"/>
          <w:sz w:val="20"/>
          <w:szCs w:val="20"/>
        </w:rPr>
        <w:t>)</w:t>
      </w:r>
      <w:r w:rsidRPr="0036111B">
        <w:rPr>
          <w:i/>
          <w:iCs/>
          <w:color w:val="595959" w:themeColor="text1" w:themeTint="A6"/>
          <w:sz w:val="20"/>
          <w:szCs w:val="20"/>
        </w:rPr>
        <w:t xml:space="preserve"> u iznosu od </w:t>
      </w:r>
      <w:r w:rsidR="00245023">
        <w:rPr>
          <w:b/>
          <w:i/>
          <w:iCs/>
          <w:color w:val="595959" w:themeColor="text1" w:themeTint="A6"/>
          <w:sz w:val="20"/>
          <w:szCs w:val="20"/>
        </w:rPr>
        <w:t>1.695</w:t>
      </w:r>
      <w:r w:rsidRPr="0036111B">
        <w:rPr>
          <w:b/>
          <w:i/>
          <w:iCs/>
          <w:color w:val="595959" w:themeColor="text1" w:themeTint="A6"/>
          <w:sz w:val="20"/>
          <w:szCs w:val="20"/>
        </w:rPr>
        <w:t xml:space="preserve"> kn</w:t>
      </w:r>
      <w:r w:rsidRPr="0036111B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D15977" w:rsidRPr="0036111B">
        <w:rPr>
          <w:i/>
          <w:iCs/>
          <w:color w:val="595959" w:themeColor="text1" w:themeTint="A6"/>
          <w:sz w:val="20"/>
          <w:szCs w:val="20"/>
        </w:rPr>
        <w:t>su</w:t>
      </w:r>
      <w:r w:rsidR="004B6897" w:rsidRPr="0036111B">
        <w:rPr>
          <w:b/>
          <w:i/>
          <w:iCs/>
          <w:color w:val="595959" w:themeColor="text1" w:themeTint="A6"/>
          <w:sz w:val="20"/>
          <w:szCs w:val="20"/>
        </w:rPr>
        <w:t xml:space="preserve"> manji</w:t>
      </w:r>
      <w:r w:rsidRPr="0036111B"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Pr="0036111B">
        <w:rPr>
          <w:i/>
          <w:iCs/>
          <w:color w:val="595959" w:themeColor="text1" w:themeTint="A6"/>
          <w:sz w:val="20"/>
          <w:szCs w:val="20"/>
        </w:rPr>
        <w:t>za</w:t>
      </w:r>
      <w:r w:rsidR="00245023">
        <w:rPr>
          <w:b/>
          <w:i/>
          <w:iCs/>
          <w:color w:val="595959" w:themeColor="text1" w:themeTint="A6"/>
          <w:sz w:val="20"/>
          <w:szCs w:val="20"/>
        </w:rPr>
        <w:t xml:space="preserve"> 35,4</w:t>
      </w:r>
      <w:r w:rsidR="0036111B">
        <w:rPr>
          <w:b/>
          <w:i/>
          <w:iCs/>
          <w:color w:val="595959" w:themeColor="text1" w:themeTint="A6"/>
          <w:sz w:val="20"/>
          <w:szCs w:val="20"/>
        </w:rPr>
        <w:t xml:space="preserve"> %. </w:t>
      </w:r>
      <w:r w:rsidR="00245023">
        <w:rPr>
          <w:i/>
          <w:iCs/>
          <w:color w:val="595959" w:themeColor="text1" w:themeTint="A6"/>
          <w:sz w:val="20"/>
          <w:szCs w:val="20"/>
        </w:rPr>
        <w:t>U 2021</w:t>
      </w:r>
      <w:r w:rsidR="0036111B" w:rsidRPr="0036111B">
        <w:rPr>
          <w:i/>
          <w:iCs/>
          <w:color w:val="595959" w:themeColor="text1" w:themeTint="A6"/>
          <w:sz w:val="20"/>
          <w:szCs w:val="20"/>
        </w:rPr>
        <w:t>. nabavljen</w:t>
      </w:r>
      <w:r w:rsidR="00F84554">
        <w:rPr>
          <w:i/>
          <w:iCs/>
          <w:color w:val="595959" w:themeColor="text1" w:themeTint="A6"/>
          <w:sz w:val="20"/>
          <w:szCs w:val="20"/>
        </w:rPr>
        <w:t>a su tri nova mobitela, jedan za ravnateljicu, jedan za potrebe službe Kulturnih događanja</w:t>
      </w:r>
      <w:r w:rsidR="0036111B" w:rsidRPr="0036111B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245023" w:rsidRPr="00F84554">
        <w:rPr>
          <w:i/>
          <w:iCs/>
          <w:color w:val="595959" w:themeColor="text1" w:themeTint="A6"/>
          <w:sz w:val="20"/>
          <w:szCs w:val="20"/>
        </w:rPr>
        <w:t xml:space="preserve">i </w:t>
      </w:r>
      <w:r w:rsidR="00F84554">
        <w:rPr>
          <w:i/>
          <w:iCs/>
          <w:color w:val="595959" w:themeColor="text1" w:themeTint="A6"/>
          <w:sz w:val="20"/>
          <w:szCs w:val="20"/>
        </w:rPr>
        <w:t xml:space="preserve">jedan </w:t>
      </w:r>
      <w:r w:rsidRPr="00F84554">
        <w:rPr>
          <w:i/>
          <w:iCs/>
          <w:color w:val="595959" w:themeColor="text1" w:themeTint="A6"/>
          <w:sz w:val="20"/>
          <w:szCs w:val="20"/>
        </w:rPr>
        <w:t>za</w:t>
      </w:r>
      <w:r w:rsidRPr="0036111B">
        <w:rPr>
          <w:i/>
          <w:iCs/>
          <w:color w:val="595959" w:themeColor="text1" w:themeTint="A6"/>
          <w:sz w:val="20"/>
          <w:szCs w:val="20"/>
        </w:rPr>
        <w:t xml:space="preserve"> potrebe </w:t>
      </w:r>
      <w:r w:rsidR="00F84554">
        <w:rPr>
          <w:i/>
          <w:iCs/>
          <w:color w:val="595959" w:themeColor="text1" w:themeTint="A6"/>
          <w:sz w:val="20"/>
          <w:szCs w:val="20"/>
        </w:rPr>
        <w:t xml:space="preserve">službe </w:t>
      </w:r>
      <w:r w:rsidRPr="0036111B">
        <w:rPr>
          <w:i/>
          <w:iCs/>
          <w:color w:val="595959" w:themeColor="text1" w:themeTint="A6"/>
          <w:sz w:val="20"/>
          <w:szCs w:val="20"/>
        </w:rPr>
        <w:t>Županijskog matičara iz sredstava Ministarstva kulture</w:t>
      </w:r>
      <w:r w:rsidR="00C86395">
        <w:rPr>
          <w:i/>
          <w:iCs/>
          <w:color w:val="595959" w:themeColor="text1" w:themeTint="A6"/>
          <w:sz w:val="20"/>
          <w:szCs w:val="20"/>
        </w:rPr>
        <w:t xml:space="preserve"> za financiranje troškova rada ž</w:t>
      </w:r>
      <w:r w:rsidRPr="0036111B">
        <w:rPr>
          <w:i/>
          <w:iCs/>
          <w:color w:val="595959" w:themeColor="text1" w:themeTint="A6"/>
          <w:sz w:val="20"/>
          <w:szCs w:val="20"/>
        </w:rPr>
        <w:t>upanijskog matičara</w:t>
      </w:r>
      <w:r w:rsidR="00F84554">
        <w:rPr>
          <w:i/>
          <w:iCs/>
          <w:color w:val="595959" w:themeColor="text1" w:themeTint="A6"/>
          <w:sz w:val="20"/>
          <w:szCs w:val="20"/>
        </w:rPr>
        <w:t>.</w:t>
      </w:r>
    </w:p>
    <w:p w:rsidR="0036111B" w:rsidRPr="004C0B0B" w:rsidRDefault="00061C88" w:rsidP="004C0B0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  <w:r w:rsidRPr="0036111B">
        <w:rPr>
          <w:b/>
          <w:i/>
          <w:iCs/>
          <w:color w:val="595959" w:themeColor="text1" w:themeTint="A6"/>
          <w:sz w:val="20"/>
          <w:szCs w:val="20"/>
        </w:rPr>
        <w:t>Račun 4223</w:t>
      </w:r>
      <w:r w:rsidR="00E64A8E">
        <w:rPr>
          <w:b/>
          <w:i/>
          <w:iCs/>
          <w:color w:val="595959" w:themeColor="text1" w:themeTint="A6"/>
          <w:sz w:val="20"/>
          <w:szCs w:val="20"/>
        </w:rPr>
        <w:t xml:space="preserve">, Rashodi za </w:t>
      </w:r>
      <w:r w:rsidR="00D15977" w:rsidRPr="0036111B">
        <w:rPr>
          <w:b/>
          <w:i/>
          <w:iCs/>
          <w:color w:val="595959" w:themeColor="text1" w:themeTint="A6"/>
          <w:sz w:val="20"/>
          <w:szCs w:val="20"/>
        </w:rPr>
        <w:t>Opremu</w:t>
      </w:r>
      <w:r w:rsidRPr="0036111B">
        <w:rPr>
          <w:b/>
          <w:i/>
          <w:iCs/>
          <w:color w:val="595959" w:themeColor="text1" w:themeTint="A6"/>
          <w:sz w:val="20"/>
          <w:szCs w:val="20"/>
        </w:rPr>
        <w:t xml:space="preserve"> za o</w:t>
      </w:r>
      <w:r w:rsidR="00245023">
        <w:rPr>
          <w:b/>
          <w:i/>
          <w:iCs/>
          <w:color w:val="595959" w:themeColor="text1" w:themeTint="A6"/>
          <w:sz w:val="20"/>
          <w:szCs w:val="20"/>
        </w:rPr>
        <w:t>državanje i zaštitu (AOP 366</w:t>
      </w:r>
      <w:r w:rsidR="00D15977" w:rsidRPr="0036111B">
        <w:rPr>
          <w:b/>
          <w:i/>
          <w:iCs/>
          <w:color w:val="595959" w:themeColor="text1" w:themeTint="A6"/>
          <w:sz w:val="20"/>
          <w:szCs w:val="20"/>
        </w:rPr>
        <w:t xml:space="preserve">) </w:t>
      </w:r>
      <w:r w:rsidR="00E64A8E">
        <w:rPr>
          <w:i/>
          <w:iCs/>
          <w:color w:val="595959" w:themeColor="text1" w:themeTint="A6"/>
          <w:sz w:val="20"/>
          <w:szCs w:val="20"/>
        </w:rPr>
        <w:t>iznosi</w:t>
      </w:r>
      <w:r w:rsidR="0036111B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245023">
        <w:rPr>
          <w:b/>
          <w:i/>
          <w:iCs/>
          <w:color w:val="595959" w:themeColor="text1" w:themeTint="A6"/>
          <w:sz w:val="20"/>
          <w:szCs w:val="20"/>
        </w:rPr>
        <w:t>19.888</w:t>
      </w:r>
      <w:r w:rsidR="0036111B" w:rsidRPr="0036111B">
        <w:rPr>
          <w:b/>
          <w:i/>
          <w:iCs/>
          <w:color w:val="595959" w:themeColor="text1" w:themeTint="A6"/>
          <w:sz w:val="20"/>
          <w:szCs w:val="20"/>
        </w:rPr>
        <w:t xml:space="preserve"> kn</w:t>
      </w:r>
      <w:r w:rsidR="0036111B">
        <w:rPr>
          <w:i/>
          <w:iCs/>
          <w:color w:val="595959" w:themeColor="text1" w:themeTint="A6"/>
          <w:sz w:val="20"/>
          <w:szCs w:val="20"/>
        </w:rPr>
        <w:t xml:space="preserve"> i </w:t>
      </w:r>
      <w:r w:rsidR="0036111B">
        <w:rPr>
          <w:b/>
          <w:i/>
          <w:iCs/>
          <w:color w:val="595959" w:themeColor="text1" w:themeTint="A6"/>
          <w:sz w:val="20"/>
          <w:szCs w:val="20"/>
        </w:rPr>
        <w:t>veći</w:t>
      </w:r>
      <w:r w:rsidRPr="0036111B"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="00245023">
        <w:rPr>
          <w:b/>
          <w:i/>
          <w:iCs/>
          <w:color w:val="595959" w:themeColor="text1" w:themeTint="A6"/>
          <w:sz w:val="20"/>
          <w:szCs w:val="20"/>
        </w:rPr>
        <w:t xml:space="preserve">je </w:t>
      </w:r>
      <w:r w:rsidRPr="0036111B">
        <w:rPr>
          <w:i/>
          <w:iCs/>
          <w:color w:val="595959" w:themeColor="text1" w:themeTint="A6"/>
          <w:sz w:val="20"/>
          <w:szCs w:val="20"/>
        </w:rPr>
        <w:t>za</w:t>
      </w:r>
      <w:r w:rsidR="00245023">
        <w:rPr>
          <w:b/>
          <w:i/>
          <w:iCs/>
          <w:color w:val="595959" w:themeColor="text1" w:themeTint="A6"/>
          <w:sz w:val="20"/>
          <w:szCs w:val="20"/>
        </w:rPr>
        <w:t xml:space="preserve"> 128</w:t>
      </w:r>
      <w:r w:rsidR="0036111B">
        <w:rPr>
          <w:b/>
          <w:i/>
          <w:iCs/>
          <w:color w:val="595959" w:themeColor="text1" w:themeTint="A6"/>
          <w:sz w:val="20"/>
          <w:szCs w:val="20"/>
        </w:rPr>
        <w:t xml:space="preserve">,9 </w:t>
      </w:r>
      <w:r w:rsidRPr="0036111B">
        <w:rPr>
          <w:b/>
          <w:i/>
          <w:iCs/>
          <w:color w:val="595959" w:themeColor="text1" w:themeTint="A6"/>
          <w:sz w:val="20"/>
          <w:szCs w:val="20"/>
        </w:rPr>
        <w:t xml:space="preserve">% </w:t>
      </w:r>
      <w:r w:rsidR="00245023">
        <w:rPr>
          <w:i/>
          <w:iCs/>
          <w:color w:val="595959" w:themeColor="text1" w:themeTint="A6"/>
          <w:sz w:val="20"/>
          <w:szCs w:val="20"/>
        </w:rPr>
        <w:t xml:space="preserve">jer </w:t>
      </w:r>
      <w:r w:rsidR="00295198">
        <w:rPr>
          <w:i/>
          <w:iCs/>
          <w:color w:val="595959" w:themeColor="text1" w:themeTint="A6"/>
          <w:sz w:val="20"/>
          <w:szCs w:val="20"/>
        </w:rPr>
        <w:t>su nabavljena</w:t>
      </w:r>
      <w:r w:rsidR="004C0B0B">
        <w:rPr>
          <w:i/>
          <w:iCs/>
          <w:color w:val="595959" w:themeColor="text1" w:themeTint="A6"/>
          <w:sz w:val="20"/>
          <w:szCs w:val="20"/>
        </w:rPr>
        <w:t xml:space="preserve"> 2 klima uređaja i grijalice.</w:t>
      </w:r>
    </w:p>
    <w:p w:rsidR="00D15977" w:rsidRPr="004C0B0B" w:rsidRDefault="00E64A8E" w:rsidP="004C0B0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  <w:r w:rsidRPr="004C0B0B">
        <w:rPr>
          <w:b/>
          <w:i/>
          <w:iCs/>
          <w:color w:val="595959" w:themeColor="text1" w:themeTint="A6"/>
          <w:sz w:val="20"/>
          <w:szCs w:val="20"/>
        </w:rPr>
        <w:t>Račun 424, R</w:t>
      </w:r>
      <w:r w:rsidR="00D15977" w:rsidRPr="004C0B0B">
        <w:rPr>
          <w:b/>
          <w:i/>
          <w:iCs/>
          <w:color w:val="595959" w:themeColor="text1" w:themeTint="A6"/>
          <w:sz w:val="20"/>
          <w:szCs w:val="20"/>
        </w:rPr>
        <w:t>a</w:t>
      </w:r>
      <w:r w:rsidR="00260BBF" w:rsidRPr="004C0B0B">
        <w:rPr>
          <w:b/>
          <w:i/>
          <w:iCs/>
          <w:color w:val="595959" w:themeColor="text1" w:themeTint="A6"/>
          <w:sz w:val="20"/>
          <w:szCs w:val="20"/>
        </w:rPr>
        <w:t>shod</w:t>
      </w:r>
      <w:r w:rsidR="00D15977" w:rsidRPr="004C0B0B">
        <w:rPr>
          <w:b/>
          <w:i/>
          <w:iCs/>
          <w:color w:val="595959" w:themeColor="text1" w:themeTint="A6"/>
          <w:sz w:val="20"/>
          <w:szCs w:val="20"/>
        </w:rPr>
        <w:t xml:space="preserve">i za </w:t>
      </w:r>
      <w:r w:rsidR="003B771F" w:rsidRPr="004C0B0B">
        <w:rPr>
          <w:b/>
          <w:i/>
          <w:iCs/>
          <w:color w:val="595959" w:themeColor="text1" w:themeTint="A6"/>
          <w:sz w:val="20"/>
          <w:szCs w:val="20"/>
        </w:rPr>
        <w:t>Knjige, umjet</w:t>
      </w:r>
      <w:r w:rsidRPr="004C0B0B">
        <w:rPr>
          <w:b/>
          <w:i/>
          <w:iCs/>
          <w:color w:val="595959" w:themeColor="text1" w:themeTint="A6"/>
          <w:sz w:val="20"/>
          <w:szCs w:val="20"/>
        </w:rPr>
        <w:t xml:space="preserve">nička djela i ostale Izložbene </w:t>
      </w:r>
      <w:r w:rsidR="004C0B0B">
        <w:rPr>
          <w:b/>
          <w:i/>
          <w:iCs/>
          <w:color w:val="595959" w:themeColor="text1" w:themeTint="A6"/>
          <w:sz w:val="20"/>
          <w:szCs w:val="20"/>
        </w:rPr>
        <w:t>vrijednosti (AOP 377</w:t>
      </w:r>
      <w:r w:rsidR="003B771F" w:rsidRPr="004C0B0B">
        <w:rPr>
          <w:b/>
          <w:i/>
          <w:iCs/>
          <w:color w:val="595959" w:themeColor="text1" w:themeTint="A6"/>
          <w:sz w:val="20"/>
          <w:szCs w:val="20"/>
        </w:rPr>
        <w:t xml:space="preserve">) </w:t>
      </w:r>
      <w:r w:rsidR="003B771F" w:rsidRPr="004C0B0B">
        <w:rPr>
          <w:i/>
          <w:iCs/>
          <w:color w:val="595959" w:themeColor="text1" w:themeTint="A6"/>
          <w:sz w:val="20"/>
          <w:szCs w:val="20"/>
        </w:rPr>
        <w:t>u iznosu od</w:t>
      </w:r>
      <w:r w:rsidR="004C0B0B" w:rsidRPr="004C0B0B">
        <w:rPr>
          <w:b/>
          <w:i/>
          <w:iCs/>
          <w:color w:val="595959" w:themeColor="text1" w:themeTint="A6"/>
          <w:sz w:val="20"/>
          <w:szCs w:val="20"/>
        </w:rPr>
        <w:t xml:space="preserve"> 1.422.361</w:t>
      </w:r>
      <w:r w:rsidR="00061C88" w:rsidRPr="004C0B0B">
        <w:rPr>
          <w:b/>
          <w:i/>
          <w:iCs/>
          <w:color w:val="595959" w:themeColor="text1" w:themeTint="A6"/>
          <w:sz w:val="20"/>
          <w:szCs w:val="20"/>
        </w:rPr>
        <w:t xml:space="preserve"> </w:t>
      </w:r>
      <w:r w:rsidR="003B771F" w:rsidRPr="004C0B0B">
        <w:rPr>
          <w:b/>
          <w:i/>
          <w:iCs/>
          <w:color w:val="595959" w:themeColor="text1" w:themeTint="A6"/>
          <w:sz w:val="20"/>
          <w:szCs w:val="20"/>
        </w:rPr>
        <w:t xml:space="preserve">kn </w:t>
      </w:r>
      <w:r w:rsidR="00D15977" w:rsidRPr="004C0B0B">
        <w:rPr>
          <w:i/>
          <w:iCs/>
          <w:color w:val="595959" w:themeColor="text1" w:themeTint="A6"/>
          <w:sz w:val="20"/>
          <w:szCs w:val="20"/>
        </w:rPr>
        <w:t xml:space="preserve">su za </w:t>
      </w:r>
      <w:r w:rsidR="004C0B0B" w:rsidRPr="004C0B0B">
        <w:rPr>
          <w:b/>
          <w:i/>
          <w:iCs/>
          <w:color w:val="595959" w:themeColor="text1" w:themeTint="A6"/>
          <w:sz w:val="20"/>
          <w:szCs w:val="20"/>
        </w:rPr>
        <w:t>2,2 % veći</w:t>
      </w:r>
      <w:r w:rsidR="0036111B" w:rsidRPr="004C0B0B">
        <w:rPr>
          <w:b/>
          <w:i/>
          <w:iCs/>
          <w:color w:val="595959" w:themeColor="text1" w:themeTint="A6"/>
          <w:sz w:val="20"/>
          <w:szCs w:val="20"/>
        </w:rPr>
        <w:t xml:space="preserve">, </w:t>
      </w:r>
      <w:r w:rsidR="0036111B" w:rsidRPr="004C0B0B">
        <w:rPr>
          <w:i/>
          <w:iCs/>
          <w:color w:val="595959" w:themeColor="text1" w:themeTint="A6"/>
          <w:sz w:val="20"/>
          <w:szCs w:val="20"/>
        </w:rPr>
        <w:t>tj</w:t>
      </w:r>
      <w:r w:rsidRPr="004C0B0B">
        <w:rPr>
          <w:i/>
          <w:iCs/>
          <w:color w:val="595959" w:themeColor="text1" w:themeTint="A6"/>
          <w:sz w:val="20"/>
          <w:szCs w:val="20"/>
        </w:rPr>
        <w:t>.</w:t>
      </w:r>
      <w:r w:rsidR="0036111B" w:rsidRPr="004C0B0B">
        <w:rPr>
          <w:i/>
          <w:iCs/>
          <w:color w:val="595959" w:themeColor="text1" w:themeTint="A6"/>
          <w:sz w:val="20"/>
          <w:szCs w:val="20"/>
        </w:rPr>
        <w:t xml:space="preserve"> na sličnoj su razini su kao i prošle godine</w:t>
      </w:r>
      <w:r w:rsidR="004C0B0B" w:rsidRPr="004C0B0B">
        <w:rPr>
          <w:b/>
          <w:i/>
          <w:iCs/>
          <w:color w:val="595959" w:themeColor="text1" w:themeTint="A6"/>
          <w:sz w:val="20"/>
          <w:szCs w:val="20"/>
        </w:rPr>
        <w:t xml:space="preserve">. </w:t>
      </w:r>
      <w:r w:rsidR="004C0B0B" w:rsidRPr="004C0B0B">
        <w:rPr>
          <w:i/>
          <w:iCs/>
          <w:color w:val="595959" w:themeColor="text1" w:themeTint="A6"/>
          <w:sz w:val="20"/>
          <w:szCs w:val="20"/>
        </w:rPr>
        <w:t>Osigurano je 600.000. kn od strane Grada Splita, 644.000 kn od strane Ministarstva kulture, 30.000 kn od strane Općine Podstrana, 22.000 kn od strane Općine Šolta. Ostalo su donacije građana i autora.</w:t>
      </w:r>
    </w:p>
    <w:p w:rsidR="004C0B0B" w:rsidRPr="004C0B0B" w:rsidRDefault="004C0B0B" w:rsidP="004C0B0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  <w:r>
        <w:rPr>
          <w:b/>
          <w:i/>
          <w:iCs/>
          <w:color w:val="595959" w:themeColor="text1" w:themeTint="A6"/>
          <w:sz w:val="20"/>
          <w:szCs w:val="20"/>
        </w:rPr>
        <w:t xml:space="preserve">Račun 426 Nematerijalna proizvedena imovina (AOP 385) </w:t>
      </w:r>
      <w:r w:rsidRPr="004C0B0B">
        <w:rPr>
          <w:i/>
          <w:iCs/>
          <w:color w:val="595959" w:themeColor="text1" w:themeTint="A6"/>
          <w:sz w:val="20"/>
          <w:szCs w:val="20"/>
        </w:rPr>
        <w:t>u iznosu od</w:t>
      </w:r>
      <w:r>
        <w:rPr>
          <w:b/>
          <w:i/>
          <w:iCs/>
          <w:color w:val="595959" w:themeColor="text1" w:themeTint="A6"/>
          <w:sz w:val="20"/>
          <w:szCs w:val="20"/>
        </w:rPr>
        <w:t xml:space="preserve"> 11.109 kn </w:t>
      </w:r>
      <w:r>
        <w:rPr>
          <w:i/>
          <w:iCs/>
          <w:color w:val="595959" w:themeColor="text1" w:themeTint="A6"/>
          <w:sz w:val="20"/>
          <w:szCs w:val="20"/>
        </w:rPr>
        <w:t>predstavlja nabavu</w:t>
      </w:r>
      <w:r w:rsidRPr="004C0B0B">
        <w:rPr>
          <w:i/>
          <w:iCs/>
          <w:color w:val="595959" w:themeColor="text1" w:themeTint="A6"/>
          <w:sz w:val="20"/>
          <w:szCs w:val="20"/>
        </w:rPr>
        <w:t xml:space="preserve"> multimedije</w:t>
      </w:r>
      <w:r w:rsidR="001D5671">
        <w:rPr>
          <w:i/>
          <w:iCs/>
          <w:color w:val="595959" w:themeColor="text1" w:themeTint="A6"/>
          <w:sz w:val="20"/>
          <w:szCs w:val="20"/>
        </w:rPr>
        <w:t>.</w:t>
      </w:r>
    </w:p>
    <w:p w:rsidR="00061C88" w:rsidRPr="004C0B0B" w:rsidRDefault="00061C88" w:rsidP="00DF17AD">
      <w:pPr>
        <w:pStyle w:val="ListParagraph"/>
        <w:numPr>
          <w:ilvl w:val="1"/>
          <w:numId w:val="24"/>
        </w:numPr>
        <w:spacing w:after="0" w:line="240" w:lineRule="auto"/>
        <w:ind w:left="1440"/>
        <w:jc w:val="both"/>
        <w:rPr>
          <w:i/>
          <w:iCs/>
          <w:color w:val="595959" w:themeColor="text1" w:themeTint="A6"/>
          <w:sz w:val="2"/>
          <w:szCs w:val="8"/>
        </w:rPr>
      </w:pPr>
    </w:p>
    <w:p w:rsidR="00766428" w:rsidRPr="004C0B0B" w:rsidRDefault="00766428">
      <w:pPr>
        <w:spacing w:after="0" w:line="240" w:lineRule="auto"/>
        <w:rPr>
          <w:bCs/>
          <w:i/>
          <w:iCs/>
          <w:color w:val="595959" w:themeColor="text1" w:themeTint="A6"/>
          <w:sz w:val="28"/>
          <w:szCs w:val="20"/>
        </w:rPr>
      </w:pPr>
    </w:p>
    <w:p w:rsidR="001B4F02" w:rsidRDefault="00D93F8B" w:rsidP="00365EB4">
      <w:pPr>
        <w:spacing w:after="0" w:line="240" w:lineRule="auto"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REZULTAT POSLOVANJA</w:t>
      </w:r>
    </w:p>
    <w:p w:rsidR="001B4F02" w:rsidRDefault="001B4F02">
      <w:pPr>
        <w:spacing w:after="0" w:line="240" w:lineRule="auto"/>
        <w:jc w:val="both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537DD4" w:rsidRDefault="008935F8" w:rsidP="00537DD4">
      <w:p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Bilješka br. 5</w:t>
      </w:r>
      <w:r w:rsidR="00295198">
        <w:rPr>
          <w:b/>
          <w:bCs/>
          <w:i/>
          <w:iCs/>
          <w:color w:val="595959" w:themeColor="text1" w:themeTint="A6"/>
          <w:sz w:val="20"/>
          <w:szCs w:val="20"/>
        </w:rPr>
        <w:t>. (AOP 634</w:t>
      </w:r>
      <w:r w:rsidR="00D93F8B" w:rsidRPr="002D5103">
        <w:rPr>
          <w:b/>
          <w:bCs/>
          <w:i/>
          <w:iCs/>
          <w:color w:val="595959" w:themeColor="text1" w:themeTint="A6"/>
          <w:sz w:val="20"/>
          <w:szCs w:val="20"/>
        </w:rPr>
        <w:t xml:space="preserve">) – REZULTAT POSLOVANJA – </w:t>
      </w:r>
      <w:r w:rsidR="00D93F8B" w:rsidRPr="002D5103">
        <w:rPr>
          <w:bCs/>
          <w:i/>
          <w:iCs/>
          <w:color w:val="595959" w:themeColor="text1" w:themeTint="A6"/>
          <w:sz w:val="20"/>
          <w:szCs w:val="20"/>
        </w:rPr>
        <w:t xml:space="preserve">Ostvaren je </w:t>
      </w:r>
      <w:r w:rsidR="00E57692">
        <w:rPr>
          <w:b/>
          <w:bCs/>
          <w:i/>
          <w:iCs/>
          <w:color w:val="595959" w:themeColor="text1" w:themeTint="A6"/>
          <w:sz w:val="20"/>
          <w:szCs w:val="20"/>
        </w:rPr>
        <w:t xml:space="preserve">VIŠAK </w:t>
      </w:r>
      <w:r w:rsidR="00D93F8B" w:rsidRPr="002D5103">
        <w:rPr>
          <w:b/>
          <w:bCs/>
          <w:i/>
          <w:iCs/>
          <w:color w:val="595959" w:themeColor="text1" w:themeTint="A6"/>
          <w:sz w:val="20"/>
          <w:szCs w:val="20"/>
        </w:rPr>
        <w:t xml:space="preserve">PRIHODA I PRIMITAKA u </w:t>
      </w:r>
      <w:r w:rsidR="00D93F8B" w:rsidRPr="002D5103">
        <w:rPr>
          <w:i/>
          <w:iCs/>
          <w:color w:val="595959" w:themeColor="text1" w:themeTint="A6"/>
          <w:sz w:val="20"/>
          <w:szCs w:val="20"/>
        </w:rPr>
        <w:t>iznosu od</w:t>
      </w:r>
      <w:r w:rsidR="00295198">
        <w:rPr>
          <w:b/>
          <w:bCs/>
          <w:i/>
          <w:iCs/>
          <w:color w:val="595959" w:themeColor="text1" w:themeTint="A6"/>
          <w:sz w:val="20"/>
          <w:szCs w:val="20"/>
        </w:rPr>
        <w:t xml:space="preserve"> 210.625</w:t>
      </w:r>
      <w:r w:rsidR="00E0326E">
        <w:rPr>
          <w:b/>
          <w:bCs/>
          <w:i/>
          <w:iCs/>
          <w:color w:val="595959" w:themeColor="text1" w:themeTint="A6"/>
          <w:sz w:val="20"/>
          <w:szCs w:val="20"/>
        </w:rPr>
        <w:t xml:space="preserve"> k</w:t>
      </w:r>
      <w:r w:rsidR="00766428">
        <w:rPr>
          <w:b/>
          <w:bCs/>
          <w:i/>
          <w:iCs/>
          <w:color w:val="595959" w:themeColor="text1" w:themeTint="A6"/>
          <w:sz w:val="20"/>
          <w:szCs w:val="20"/>
        </w:rPr>
        <w:t>n</w:t>
      </w:r>
      <w:r w:rsidR="004B3500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</w:p>
    <w:p w:rsidR="00537DD4" w:rsidRDefault="00537DD4" w:rsidP="00537DD4">
      <w:p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</w:p>
    <w:p w:rsidR="00537DD4" w:rsidRDefault="00537DD4" w:rsidP="00537DD4">
      <w:p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>Ukupan višak raspoloživ u slijedećem razdoblju (AOP 638) u iznosu od 1.299.486 kn s viškom iz prethodnih razdoblja se sastoji od:</w:t>
      </w:r>
    </w:p>
    <w:p w:rsidR="00537DD4" w:rsidRDefault="00537DD4" w:rsidP="00537DD4">
      <w:p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</w:p>
    <w:p w:rsidR="00537DD4" w:rsidRDefault="00537DD4" w:rsidP="00537D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>200.000 kn namjenskih sredstava uplaćenih od strane Županije splitsko</w:t>
      </w:r>
      <w:r w:rsidR="00D35A09">
        <w:rPr>
          <w:bCs/>
          <w:i/>
          <w:iCs/>
          <w:color w:val="595959" w:themeColor="text1" w:themeTint="A6"/>
          <w:sz w:val="20"/>
          <w:szCs w:val="20"/>
        </w:rPr>
        <w:t>-</w:t>
      </w:r>
      <w:r>
        <w:rPr>
          <w:bCs/>
          <w:i/>
          <w:iCs/>
          <w:color w:val="595959" w:themeColor="text1" w:themeTint="A6"/>
          <w:sz w:val="20"/>
          <w:szCs w:val="20"/>
        </w:rPr>
        <w:t>dalmatinske za uređenje</w:t>
      </w:r>
      <w:r w:rsidR="002924E3">
        <w:rPr>
          <w:bCs/>
          <w:i/>
          <w:iCs/>
          <w:color w:val="595959" w:themeColor="text1" w:themeTint="A6"/>
          <w:sz w:val="20"/>
          <w:szCs w:val="20"/>
        </w:rPr>
        <w:t xml:space="preserve"> i opremanje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Pjesničko glazbenog odjela knjižnice u Zagrebačkoj</w:t>
      </w:r>
    </w:p>
    <w:p w:rsidR="00537DD4" w:rsidRDefault="00537DD4" w:rsidP="00537D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537DD4">
        <w:rPr>
          <w:bCs/>
          <w:i/>
          <w:iCs/>
          <w:color w:val="595959" w:themeColor="text1" w:themeTint="A6"/>
          <w:sz w:val="20"/>
          <w:szCs w:val="20"/>
        </w:rPr>
        <w:t>35.000 kn namjenskih sreds</w:t>
      </w:r>
      <w:r w:rsidR="00D35A09">
        <w:rPr>
          <w:bCs/>
          <w:i/>
          <w:iCs/>
          <w:color w:val="595959" w:themeColor="text1" w:themeTint="A6"/>
          <w:sz w:val="20"/>
          <w:szCs w:val="20"/>
        </w:rPr>
        <w:t>tava doniranih sa strane Zaklade</w:t>
      </w:r>
      <w:r w:rsidRPr="00537DD4">
        <w:rPr>
          <w:bCs/>
          <w:i/>
          <w:iCs/>
          <w:color w:val="595959" w:themeColor="text1" w:themeTint="A6"/>
          <w:sz w:val="20"/>
          <w:szCs w:val="20"/>
        </w:rPr>
        <w:t xml:space="preserve"> Delmata </w:t>
      </w:r>
      <w:r>
        <w:rPr>
          <w:bCs/>
          <w:i/>
          <w:iCs/>
          <w:color w:val="595959" w:themeColor="text1" w:themeTint="A6"/>
          <w:sz w:val="20"/>
          <w:szCs w:val="20"/>
        </w:rPr>
        <w:t>za uređenje Pjesničko glazbenog odjela knjižnice u Zagrebačkoj</w:t>
      </w:r>
    </w:p>
    <w:p w:rsidR="00537DD4" w:rsidRDefault="00537DD4" w:rsidP="00537D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>50.000 kn po Amandmanu iz 2019. za uređenje memorijalne sobe Miljenko Smoje</w:t>
      </w:r>
    </w:p>
    <w:p w:rsidR="00F20084" w:rsidRPr="00537DD4" w:rsidRDefault="00555CEE" w:rsidP="00E5769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color w:val="595959" w:themeColor="text1" w:themeTint="A6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>61.450</w:t>
      </w:r>
      <w:r w:rsidR="00F20084">
        <w:rPr>
          <w:bCs/>
          <w:i/>
          <w:iCs/>
          <w:color w:val="595959" w:themeColor="text1" w:themeTint="A6"/>
          <w:sz w:val="20"/>
          <w:szCs w:val="20"/>
        </w:rPr>
        <w:t xml:space="preserve"> kn za Erasmus programe, koji u 2020.</w:t>
      </w:r>
      <w:r w:rsidR="00537DD4">
        <w:rPr>
          <w:bCs/>
          <w:i/>
          <w:iCs/>
          <w:color w:val="595959" w:themeColor="text1" w:themeTint="A6"/>
          <w:sz w:val="20"/>
          <w:szCs w:val="20"/>
        </w:rPr>
        <w:t>, a ni 2021.</w:t>
      </w:r>
      <w:r w:rsidR="00174D79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F20084">
        <w:rPr>
          <w:bCs/>
          <w:i/>
          <w:iCs/>
          <w:color w:val="595959" w:themeColor="text1" w:themeTint="A6"/>
          <w:sz w:val="20"/>
          <w:szCs w:val="20"/>
        </w:rPr>
        <w:t>nisu mogli biti realizirani, sredstva će se namjenski utrošiti u narednom razdoblju</w:t>
      </w:r>
    </w:p>
    <w:p w:rsidR="00537DD4" w:rsidRPr="00537DD4" w:rsidRDefault="00537DD4" w:rsidP="00E5769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color w:val="595959" w:themeColor="text1" w:themeTint="A6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 xml:space="preserve">350.000 kn je </w:t>
      </w:r>
      <w:r w:rsidR="00555CEE">
        <w:rPr>
          <w:bCs/>
          <w:i/>
          <w:iCs/>
          <w:color w:val="595959" w:themeColor="text1" w:themeTint="A6"/>
          <w:sz w:val="20"/>
          <w:szCs w:val="20"/>
        </w:rPr>
        <w:t>iznos dosuđen po presudi K-79/10 kao imovinsko pravni zahtjev zbog pronevjere iz 2009.g. i 2010 g.</w:t>
      </w:r>
    </w:p>
    <w:p w:rsidR="00537DD4" w:rsidRPr="00E57692" w:rsidRDefault="00555CEE" w:rsidP="00E5769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color w:val="595959" w:themeColor="text1" w:themeTint="A6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>Ostatak od 603.036</w:t>
      </w:r>
      <w:r w:rsidR="00537DD4">
        <w:rPr>
          <w:bCs/>
          <w:i/>
          <w:iCs/>
          <w:color w:val="595959" w:themeColor="text1" w:themeTint="A6"/>
          <w:sz w:val="20"/>
          <w:szCs w:val="20"/>
        </w:rPr>
        <w:t xml:space="preserve"> kn je kumulirani višak namjenskih i vlastiti</w:t>
      </w:r>
      <w:r w:rsidR="00D35A09">
        <w:rPr>
          <w:bCs/>
          <w:i/>
          <w:iCs/>
          <w:color w:val="595959" w:themeColor="text1" w:themeTint="A6"/>
          <w:sz w:val="20"/>
          <w:szCs w:val="20"/>
        </w:rPr>
        <w:t>h</w:t>
      </w:r>
      <w:r w:rsidR="00537DD4">
        <w:rPr>
          <w:bCs/>
          <w:i/>
          <w:iCs/>
          <w:color w:val="595959" w:themeColor="text1" w:themeTint="A6"/>
          <w:sz w:val="20"/>
          <w:szCs w:val="20"/>
        </w:rPr>
        <w:t xml:space="preserve"> sredstava iz prethodnih i tekućeg razdoblja koji će se rasporediti Odlukom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o raspodjeli viška.</w:t>
      </w:r>
    </w:p>
    <w:p w:rsidR="001B4F02" w:rsidRDefault="001B4F02">
      <w:pPr>
        <w:spacing w:after="0" w:line="240" w:lineRule="auto"/>
        <w:rPr>
          <w:rFonts w:ascii="Arial" w:eastAsia="Times New Roman" w:hAnsi="Arial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260BBF" w:rsidRDefault="00C85309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Tablica 6</w:t>
      </w:r>
      <w:r w:rsidR="00D93F8B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.:  </w:t>
      </w:r>
    </w:p>
    <w:p w:rsidR="00B61386" w:rsidRDefault="00D93F8B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Rezultat poslovanja izvještaj</w:t>
      </w:r>
      <w:r w:rsidR="000D317F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nog razdoblja od 1.1.-31.12.2021</w:t>
      </w: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.</w:t>
      </w:r>
      <w:r w:rsidR="008935F8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</w:t>
      </w: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g. s usporednim podacima istog izvj</w:t>
      </w:r>
      <w:r w:rsidR="00260BBF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eštajnog</w:t>
      </w:r>
      <w:r w:rsidR="00156C6F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razdoblja prethodne god.</w:t>
      </w:r>
    </w:p>
    <w:p w:rsidR="00295198" w:rsidRDefault="00295198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</w:p>
    <w:tbl>
      <w:tblPr>
        <w:tblW w:w="10114" w:type="dxa"/>
        <w:tblInd w:w="137" w:type="dxa"/>
        <w:tblLook w:val="04A0" w:firstRow="1" w:lastRow="0" w:firstColumn="1" w:lastColumn="0" w:noHBand="0" w:noVBand="1"/>
      </w:tblPr>
      <w:tblGrid>
        <w:gridCol w:w="1163"/>
        <w:gridCol w:w="5499"/>
        <w:gridCol w:w="567"/>
        <w:gridCol w:w="1017"/>
        <w:gridCol w:w="1017"/>
        <w:gridCol w:w="851"/>
      </w:tblGrid>
      <w:tr w:rsidR="00295198" w:rsidRPr="00295198" w:rsidTr="000D317F">
        <w:trPr>
          <w:trHeight w:val="40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Naziv stavke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  <w:t>2020.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5"/>
                <w:szCs w:val="15"/>
                <w:lang w:eastAsia="hr-HR"/>
              </w:rPr>
              <w:t>2021.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Indeks</w:t>
            </w: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295198" w:rsidRPr="00295198" w:rsidTr="000D317F">
        <w:trPr>
          <w:trHeight w:val="300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Rezultat poslovanja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UKUPNI PRIHODI I PRIMICI (AOP 406+413)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10.247.374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11.685.612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114,0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UKUPNI RASHODI I IZDACI (AOP 407+521)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9.735.863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11.474.987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117,9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VIŠAK PRIHODA I PRIMITAKA (AOP 632-633)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511.511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210.625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41,2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MANJAK PRIHODA I PRIMITAKA (AOP 633-632)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9221-9222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Višak prihoda i primitaka - preneseni (AOP 410-411+630-631)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577.350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1.088.861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188,6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9222-9221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Manjak prihoda i primitaka - preneseni (AOP 411-410+631-630)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Višak prihoda i primitaka raspoloživ u sljedećem razdoblju (AOP 634+636-635-637)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1.088.861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1.299.486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119,3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Manjak prihoda i primitaka za pokriće u sljedećem razdoblju (AOP 635+637-634-636)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295198" w:rsidRPr="00295198" w:rsidTr="000D317F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Unaprijed plaćeni rashodi budućih razdoblja i nedospjela naplata prihoda (aktivna vremenska razgraničenja)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98" w:rsidRPr="00295198" w:rsidRDefault="00295198" w:rsidP="0029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640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570.905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600.629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198" w:rsidRPr="00295198" w:rsidRDefault="00295198" w:rsidP="0029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295198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105,2</w:t>
            </w:r>
          </w:p>
        </w:tc>
      </w:tr>
    </w:tbl>
    <w:p w:rsidR="00B61386" w:rsidRDefault="00B61386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</w:p>
    <w:p w:rsidR="00E0326E" w:rsidRDefault="00E0326E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</w:p>
    <w:p w:rsidR="004918D7" w:rsidRPr="00084DFB" w:rsidRDefault="004918D7" w:rsidP="00976DA5">
      <w:pPr>
        <w:spacing w:after="0" w:line="240" w:lineRule="auto"/>
        <w:rPr>
          <w:b/>
          <w:bCs/>
          <w:i/>
          <w:iCs/>
          <w:color w:val="595959" w:themeColor="text1" w:themeTint="A6"/>
          <w:sz w:val="10"/>
          <w:szCs w:val="20"/>
        </w:rPr>
      </w:pPr>
    </w:p>
    <w:p w:rsidR="00C9725C" w:rsidRDefault="00C9725C">
      <w:pPr>
        <w:spacing w:after="0" w:line="240" w:lineRule="auto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br w:type="page"/>
      </w:r>
    </w:p>
    <w:p w:rsidR="00C9725C" w:rsidRDefault="00C9725C">
      <w:pPr>
        <w:spacing w:before="240" w:line="240" w:lineRule="auto"/>
        <w:ind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1B4F02" w:rsidRDefault="00D93F8B">
      <w:pPr>
        <w:spacing w:before="240" w:line="240" w:lineRule="auto"/>
        <w:ind w:right="141"/>
        <w:contextualSpacing/>
        <w:jc w:val="center"/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BILANCA - Imovina</w:t>
      </w:r>
    </w:p>
    <w:p w:rsidR="001B4F02" w:rsidRDefault="001B4F02">
      <w:pPr>
        <w:spacing w:line="240" w:lineRule="auto"/>
        <w:ind w:right="141"/>
        <w:contextualSpacing/>
        <w:rPr>
          <w:b/>
          <w:bCs/>
          <w:i/>
          <w:iCs/>
          <w:color w:val="595959" w:themeColor="text1" w:themeTint="A6"/>
          <w:sz w:val="10"/>
          <w:szCs w:val="20"/>
        </w:rPr>
      </w:pPr>
    </w:p>
    <w:p w:rsidR="001B4F02" w:rsidRPr="00C258E5" w:rsidRDefault="0067340B">
      <w:pPr>
        <w:spacing w:after="120" w:line="240" w:lineRule="auto"/>
        <w:ind w:right="142"/>
        <w:contextualSpacing/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Bilješka br. 7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 xml:space="preserve">. (AOP 001) – IMOVINA – </w:t>
      </w:r>
      <w:r w:rsidR="004535CD">
        <w:rPr>
          <w:bCs/>
          <w:i/>
          <w:iCs/>
          <w:color w:val="595959" w:themeColor="text1" w:themeTint="A6"/>
          <w:sz w:val="20"/>
          <w:szCs w:val="20"/>
        </w:rPr>
        <w:t>Stanje imovine na 31.12.2021</w:t>
      </w:r>
      <w:r w:rsidR="00D93F8B">
        <w:rPr>
          <w:bCs/>
          <w:i/>
          <w:iCs/>
          <w:color w:val="595959" w:themeColor="text1" w:themeTint="A6"/>
          <w:sz w:val="20"/>
          <w:szCs w:val="20"/>
        </w:rPr>
        <w:t xml:space="preserve">. iznosi </w:t>
      </w:r>
      <w:r w:rsidR="00EF0A5F">
        <w:rPr>
          <w:b/>
          <w:bCs/>
          <w:i/>
          <w:iCs/>
          <w:color w:val="595959" w:themeColor="text1" w:themeTint="A6"/>
          <w:sz w:val="20"/>
          <w:szCs w:val="20"/>
        </w:rPr>
        <w:t>38</w:t>
      </w:r>
      <w:r w:rsidR="004535CD">
        <w:rPr>
          <w:b/>
          <w:bCs/>
          <w:i/>
          <w:iCs/>
          <w:color w:val="595959" w:themeColor="text1" w:themeTint="A6"/>
          <w:sz w:val="20"/>
          <w:szCs w:val="20"/>
        </w:rPr>
        <w:t>.328.593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 xml:space="preserve"> kn </w:t>
      </w:r>
      <w:r w:rsidR="00D93F8B">
        <w:rPr>
          <w:bCs/>
          <w:i/>
          <w:iCs/>
          <w:color w:val="595959" w:themeColor="text1" w:themeTint="A6"/>
          <w:sz w:val="20"/>
          <w:szCs w:val="20"/>
        </w:rPr>
        <w:t xml:space="preserve">i u odnosu na početak izvještajnog razdoblja </w:t>
      </w:r>
      <w:r w:rsidR="00B22C26">
        <w:rPr>
          <w:b/>
          <w:bCs/>
          <w:i/>
          <w:iCs/>
          <w:color w:val="595959" w:themeColor="text1" w:themeTint="A6"/>
          <w:sz w:val="20"/>
          <w:szCs w:val="20"/>
        </w:rPr>
        <w:t>povećala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D93F8B">
        <w:rPr>
          <w:i/>
          <w:iCs/>
          <w:color w:val="595959" w:themeColor="text1" w:themeTint="A6"/>
          <w:sz w:val="20"/>
          <w:szCs w:val="20"/>
        </w:rPr>
        <w:t>se za</w:t>
      </w:r>
      <w:r w:rsidR="004535CD">
        <w:rPr>
          <w:b/>
          <w:bCs/>
          <w:i/>
          <w:iCs/>
          <w:color w:val="595959" w:themeColor="text1" w:themeTint="A6"/>
          <w:sz w:val="20"/>
          <w:szCs w:val="20"/>
        </w:rPr>
        <w:t xml:space="preserve"> 6,4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 xml:space="preserve"> %</w:t>
      </w:r>
      <w:r w:rsidR="00B22C26">
        <w:rPr>
          <w:bCs/>
          <w:i/>
          <w:iCs/>
          <w:color w:val="595959" w:themeColor="text1" w:themeTint="A6"/>
          <w:sz w:val="20"/>
          <w:szCs w:val="20"/>
        </w:rPr>
        <w:t>.</w:t>
      </w:r>
    </w:p>
    <w:p w:rsidR="006833DA" w:rsidRPr="00B22C26" w:rsidRDefault="00AE0C7F" w:rsidP="00B22C26">
      <w:pPr>
        <w:pStyle w:val="ListParagraph"/>
        <w:numPr>
          <w:ilvl w:val="0"/>
          <w:numId w:val="21"/>
        </w:numPr>
        <w:spacing w:line="240" w:lineRule="auto"/>
        <w:jc w:val="both"/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0</w:t>
      </w:r>
      <w:r w:rsidR="00B22C26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EF0A5F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Nefinancijska imovina </w:t>
      </w:r>
      <w:r w:rsidR="00112341" w:rsidRPr="006833DA">
        <w:rPr>
          <w:b/>
          <w:bCs/>
          <w:i/>
          <w:iCs/>
          <w:color w:val="595959" w:themeColor="text1" w:themeTint="A6"/>
          <w:sz w:val="20"/>
          <w:szCs w:val="20"/>
        </w:rPr>
        <w:t>(AOP 002)</w:t>
      </w:r>
      <w:r w:rsidR="0072495E">
        <w:rPr>
          <w:bCs/>
          <w:i/>
          <w:iCs/>
          <w:color w:val="595959" w:themeColor="text1" w:themeTint="A6"/>
          <w:sz w:val="20"/>
          <w:szCs w:val="20"/>
        </w:rPr>
        <w:t xml:space="preserve"> iznosi </w:t>
      </w:r>
      <w:r w:rsidR="004535CD">
        <w:rPr>
          <w:b/>
          <w:bCs/>
          <w:i/>
          <w:iCs/>
          <w:color w:val="595959" w:themeColor="text1" w:themeTint="A6"/>
          <w:sz w:val="20"/>
          <w:szCs w:val="20"/>
        </w:rPr>
        <w:t>36.307.068</w:t>
      </w:r>
      <w:r w:rsidR="00816EE5" w:rsidRPr="0072495E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="00EF0A5F">
        <w:rPr>
          <w:bCs/>
          <w:i/>
          <w:iCs/>
          <w:color w:val="595959" w:themeColor="text1" w:themeTint="A6"/>
          <w:sz w:val="20"/>
          <w:szCs w:val="20"/>
        </w:rPr>
        <w:t xml:space="preserve"> je</w:t>
      </w:r>
      <w:r w:rsidR="00816EE5">
        <w:rPr>
          <w:bCs/>
          <w:i/>
          <w:iCs/>
          <w:color w:val="595959" w:themeColor="text1" w:themeTint="A6"/>
          <w:sz w:val="20"/>
          <w:szCs w:val="20"/>
        </w:rPr>
        <w:t xml:space="preserve"> za </w:t>
      </w:r>
      <w:r w:rsidR="004535CD">
        <w:rPr>
          <w:b/>
          <w:bCs/>
          <w:i/>
          <w:iCs/>
          <w:color w:val="595959" w:themeColor="text1" w:themeTint="A6"/>
          <w:sz w:val="20"/>
          <w:szCs w:val="20"/>
        </w:rPr>
        <w:t>6</w:t>
      </w:r>
      <w:r w:rsidR="00112341" w:rsidRPr="002308F4">
        <w:rPr>
          <w:b/>
          <w:bCs/>
          <w:i/>
          <w:iCs/>
          <w:color w:val="595959" w:themeColor="text1" w:themeTint="A6"/>
          <w:sz w:val="20"/>
          <w:szCs w:val="20"/>
        </w:rPr>
        <w:t xml:space="preserve">% </w:t>
      </w:r>
      <w:r w:rsidR="00816EE5" w:rsidRPr="00816EE5">
        <w:rPr>
          <w:bCs/>
          <w:i/>
          <w:iCs/>
          <w:color w:val="595959" w:themeColor="text1" w:themeTint="A6"/>
          <w:sz w:val="20"/>
          <w:szCs w:val="20"/>
        </w:rPr>
        <w:t xml:space="preserve">je </w:t>
      </w:r>
      <w:r w:rsidR="00112341" w:rsidRPr="002308F4">
        <w:rPr>
          <w:b/>
          <w:bCs/>
          <w:i/>
          <w:iCs/>
          <w:color w:val="595959" w:themeColor="text1" w:themeTint="A6"/>
          <w:sz w:val="20"/>
          <w:szCs w:val="20"/>
        </w:rPr>
        <w:t>veća</w:t>
      </w:r>
      <w:r w:rsidR="00112341">
        <w:rPr>
          <w:bCs/>
          <w:i/>
          <w:iCs/>
          <w:color w:val="595959" w:themeColor="text1" w:themeTint="A6"/>
          <w:sz w:val="20"/>
          <w:szCs w:val="20"/>
        </w:rPr>
        <w:t xml:space="preserve"> u odnosu na početak izvještajnog razdoblja iz razloga:</w:t>
      </w:r>
    </w:p>
    <w:p w:rsidR="00B22C26" w:rsidRPr="00B22C26" w:rsidRDefault="00B22C26" w:rsidP="00B22C26">
      <w:pPr>
        <w:pStyle w:val="ListParagraph"/>
        <w:spacing w:line="240" w:lineRule="auto"/>
        <w:ind w:left="360"/>
        <w:jc w:val="both"/>
      </w:pPr>
    </w:p>
    <w:p w:rsidR="00EF0A5F" w:rsidRPr="00EF0A5F" w:rsidRDefault="00EF0A5F" w:rsidP="0044249F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i/>
          <w:iCs/>
          <w:color w:val="595959" w:themeColor="text1" w:themeTint="A6"/>
          <w:sz w:val="20"/>
          <w:szCs w:val="20"/>
        </w:rPr>
      </w:pPr>
      <w:r w:rsidRPr="00EF0A5F">
        <w:rPr>
          <w:b/>
          <w:bCs/>
          <w:i/>
          <w:iCs/>
          <w:color w:val="595959" w:themeColor="text1" w:themeTint="A6"/>
          <w:sz w:val="20"/>
          <w:szCs w:val="20"/>
        </w:rPr>
        <w:t>Nabave nematerijalne imovine (AOP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005</w:t>
      </w:r>
      <w:r w:rsidRPr="00EF0A5F">
        <w:rPr>
          <w:b/>
          <w:bCs/>
          <w:i/>
          <w:iCs/>
          <w:color w:val="595959" w:themeColor="text1" w:themeTint="A6"/>
          <w:sz w:val="20"/>
          <w:szCs w:val="20"/>
        </w:rPr>
        <w:t>)</w:t>
      </w:r>
      <w:r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  <w:t xml:space="preserve"> </w:t>
      </w:r>
      <w:r w:rsidR="00174D79" w:rsidRPr="00174D79">
        <w:rPr>
          <w:i/>
          <w:iCs/>
          <w:color w:val="595959" w:themeColor="text1" w:themeTint="A6"/>
          <w:sz w:val="20"/>
          <w:szCs w:val="20"/>
        </w:rPr>
        <w:t xml:space="preserve">promjena </w:t>
      </w:r>
      <w:r w:rsidRPr="00EF0A5F">
        <w:rPr>
          <w:i/>
          <w:iCs/>
          <w:color w:val="595959" w:themeColor="text1" w:themeTint="A6"/>
          <w:sz w:val="20"/>
          <w:szCs w:val="20"/>
        </w:rPr>
        <w:t>u iznosu od 35.083 kn</w:t>
      </w:r>
      <w:r>
        <w:rPr>
          <w:i/>
          <w:iCs/>
          <w:color w:val="595959" w:themeColor="text1" w:themeTint="A6"/>
          <w:sz w:val="20"/>
          <w:szCs w:val="20"/>
        </w:rPr>
        <w:t xml:space="preserve"> predstavlja kupnju Licence sustava automatske evidencije radnog vremena Špica d.o.o.</w:t>
      </w:r>
    </w:p>
    <w:p w:rsidR="00294B25" w:rsidRPr="00D35A09" w:rsidRDefault="00044029" w:rsidP="0044249F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  <w:r w:rsidRPr="004535CD">
        <w:rPr>
          <w:b/>
          <w:bCs/>
          <w:i/>
          <w:iCs/>
          <w:color w:val="595959" w:themeColor="text1" w:themeTint="A6"/>
          <w:sz w:val="20"/>
          <w:szCs w:val="20"/>
        </w:rPr>
        <w:t xml:space="preserve">Nabava nove opreme </w:t>
      </w:r>
      <w:r w:rsidR="00913044" w:rsidRPr="004535CD">
        <w:rPr>
          <w:b/>
          <w:bCs/>
          <w:i/>
          <w:iCs/>
          <w:color w:val="595959" w:themeColor="text1" w:themeTint="A6"/>
          <w:sz w:val="20"/>
          <w:szCs w:val="20"/>
        </w:rPr>
        <w:t xml:space="preserve">(AOP 014 – 021) </w:t>
      </w:r>
      <w:r w:rsidRPr="004535CD">
        <w:rPr>
          <w:bCs/>
          <w:i/>
          <w:iCs/>
          <w:color w:val="595959" w:themeColor="text1" w:themeTint="A6"/>
          <w:sz w:val="20"/>
          <w:szCs w:val="20"/>
        </w:rPr>
        <w:t xml:space="preserve">– </w:t>
      </w:r>
      <w:r w:rsidR="00816EE5" w:rsidRPr="004535CD">
        <w:rPr>
          <w:b/>
          <w:i/>
          <w:iCs/>
          <w:color w:val="595959" w:themeColor="text1" w:themeTint="A6"/>
          <w:sz w:val="20"/>
          <w:szCs w:val="20"/>
        </w:rPr>
        <w:t xml:space="preserve">uredska oprema i namještaj; </w:t>
      </w:r>
      <w:r w:rsidR="00816EE5" w:rsidRPr="004535CD">
        <w:rPr>
          <w:i/>
          <w:iCs/>
          <w:color w:val="595959" w:themeColor="text1" w:themeTint="A6"/>
          <w:sz w:val="20"/>
          <w:szCs w:val="20"/>
        </w:rPr>
        <w:t xml:space="preserve">regali i ormari s policama za knjige, uredske stolice, računala i monitori, UPS, micropos uređaji. Nabavljena </w:t>
      </w:r>
      <w:r w:rsidR="004535CD" w:rsidRPr="004535CD">
        <w:rPr>
          <w:i/>
          <w:iCs/>
          <w:color w:val="595959" w:themeColor="text1" w:themeTint="A6"/>
          <w:sz w:val="20"/>
          <w:szCs w:val="20"/>
        </w:rPr>
        <w:t xml:space="preserve">je računalna i uredska oprema, </w:t>
      </w:r>
      <w:r w:rsidR="00816EE5" w:rsidRPr="004535CD">
        <w:rPr>
          <w:i/>
          <w:iCs/>
          <w:color w:val="595959" w:themeColor="text1" w:themeTint="A6"/>
          <w:sz w:val="20"/>
          <w:szCs w:val="20"/>
        </w:rPr>
        <w:t xml:space="preserve">novi </w:t>
      </w:r>
      <w:r w:rsidR="00816EE5" w:rsidRPr="00D35A09">
        <w:rPr>
          <w:i/>
          <w:iCs/>
          <w:color w:val="595959" w:themeColor="text1" w:themeTint="A6"/>
          <w:sz w:val="20"/>
          <w:szCs w:val="20"/>
        </w:rPr>
        <w:t>mobitel</w:t>
      </w:r>
      <w:r w:rsidR="004535CD" w:rsidRPr="00D35A09">
        <w:rPr>
          <w:i/>
          <w:iCs/>
          <w:color w:val="595959" w:themeColor="text1" w:themeTint="A6"/>
          <w:sz w:val="20"/>
          <w:szCs w:val="20"/>
        </w:rPr>
        <w:t>i</w:t>
      </w:r>
      <w:r w:rsidR="00816EE5" w:rsidRPr="00D35A09">
        <w:rPr>
          <w:i/>
          <w:iCs/>
          <w:color w:val="595959" w:themeColor="text1" w:themeTint="A6"/>
          <w:sz w:val="20"/>
          <w:szCs w:val="20"/>
        </w:rPr>
        <w:t xml:space="preserve">, oprema za održavanje i zaštitu; </w:t>
      </w:r>
      <w:r w:rsidR="004535CD" w:rsidRPr="00D35A09">
        <w:rPr>
          <w:i/>
          <w:iCs/>
          <w:color w:val="595959" w:themeColor="text1" w:themeTint="A6"/>
          <w:sz w:val="20"/>
          <w:szCs w:val="20"/>
        </w:rPr>
        <w:t xml:space="preserve">2 </w:t>
      </w:r>
      <w:r w:rsidR="0002343E" w:rsidRPr="00D35A09">
        <w:rPr>
          <w:i/>
          <w:iCs/>
          <w:color w:val="595959" w:themeColor="text1" w:themeTint="A6"/>
          <w:sz w:val="20"/>
          <w:szCs w:val="20"/>
        </w:rPr>
        <w:t>klima uređaja.</w:t>
      </w:r>
    </w:p>
    <w:p w:rsidR="004535CD" w:rsidRPr="004535CD" w:rsidRDefault="004535CD" w:rsidP="004535CD">
      <w:pPr>
        <w:pStyle w:val="ListParagraph"/>
        <w:spacing w:after="0" w:line="240" w:lineRule="auto"/>
        <w:ind w:left="792"/>
        <w:jc w:val="both"/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913044" w:rsidRPr="00976DA5" w:rsidRDefault="00913044" w:rsidP="00F82948">
      <w:pPr>
        <w:pStyle w:val="ListParagraph"/>
        <w:numPr>
          <w:ilvl w:val="1"/>
          <w:numId w:val="32"/>
        </w:numPr>
        <w:spacing w:after="0" w:line="240" w:lineRule="auto"/>
        <w:jc w:val="both"/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Nabava knjiga (AOP 031).</w:t>
      </w:r>
      <w:r w:rsidR="006833DA" w:rsidRPr="00913044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bCs/>
          <w:i/>
          <w:iCs/>
          <w:color w:val="595959" w:themeColor="text1" w:themeTint="A6"/>
          <w:sz w:val="20"/>
          <w:szCs w:val="20"/>
        </w:rPr>
        <w:t>U</w:t>
      </w:r>
      <w:r w:rsidRPr="00AA3D1E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4535CD">
        <w:rPr>
          <w:bCs/>
          <w:i/>
          <w:iCs/>
          <w:color w:val="595959" w:themeColor="text1" w:themeTint="A6"/>
          <w:sz w:val="20"/>
          <w:szCs w:val="20"/>
        </w:rPr>
        <w:t>2021</w:t>
      </w:r>
      <w:r w:rsidR="007601D9">
        <w:rPr>
          <w:bCs/>
          <w:i/>
          <w:iCs/>
          <w:color w:val="595959" w:themeColor="text1" w:themeTint="A6"/>
          <w:sz w:val="20"/>
          <w:szCs w:val="20"/>
        </w:rPr>
        <w:t>.</w:t>
      </w:r>
      <w:r w:rsidRPr="00AA3D1E">
        <w:rPr>
          <w:bCs/>
          <w:i/>
          <w:iCs/>
          <w:color w:val="595959" w:themeColor="text1" w:themeTint="A6"/>
          <w:sz w:val="20"/>
          <w:szCs w:val="20"/>
        </w:rPr>
        <w:t xml:space="preserve"> kupljeno je 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i nabavljeno </w:t>
      </w:r>
      <w:r w:rsidR="0063054D">
        <w:rPr>
          <w:bCs/>
          <w:i/>
          <w:iCs/>
          <w:color w:val="595959" w:themeColor="text1" w:themeTint="A6"/>
          <w:sz w:val="20"/>
          <w:szCs w:val="20"/>
        </w:rPr>
        <w:t>(donacija, otkup MK) k</w:t>
      </w:r>
      <w:r w:rsidR="00C3675F">
        <w:rPr>
          <w:bCs/>
          <w:i/>
          <w:iCs/>
          <w:color w:val="595959" w:themeColor="text1" w:themeTint="A6"/>
          <w:sz w:val="20"/>
          <w:szCs w:val="20"/>
        </w:rPr>
        <w:t xml:space="preserve">njiga, </w:t>
      </w:r>
      <w:r w:rsidR="007601D9">
        <w:rPr>
          <w:bCs/>
          <w:i/>
          <w:iCs/>
          <w:color w:val="595959" w:themeColor="text1" w:themeTint="A6"/>
          <w:sz w:val="20"/>
          <w:szCs w:val="20"/>
        </w:rPr>
        <w:t>časopisa, igračaka,</w:t>
      </w:r>
      <w:r w:rsidR="002A615D">
        <w:rPr>
          <w:bCs/>
          <w:i/>
          <w:iCs/>
          <w:color w:val="595959" w:themeColor="text1" w:themeTint="A6"/>
          <w:sz w:val="20"/>
          <w:szCs w:val="20"/>
        </w:rPr>
        <w:t xml:space="preserve"> e-knjiga</w:t>
      </w:r>
      <w:r w:rsidRPr="00AA3D1E">
        <w:rPr>
          <w:bCs/>
          <w:i/>
          <w:iCs/>
          <w:color w:val="595959" w:themeColor="text1" w:themeTint="A6"/>
          <w:sz w:val="20"/>
          <w:szCs w:val="20"/>
        </w:rPr>
        <w:t xml:space="preserve"> za povećanje i obn</w:t>
      </w:r>
      <w:r>
        <w:rPr>
          <w:bCs/>
          <w:i/>
          <w:iCs/>
          <w:color w:val="595959" w:themeColor="text1" w:themeTint="A6"/>
          <w:sz w:val="20"/>
          <w:szCs w:val="20"/>
        </w:rPr>
        <w:t>o</w:t>
      </w:r>
      <w:r w:rsidR="00C3675F">
        <w:rPr>
          <w:bCs/>
          <w:i/>
          <w:iCs/>
          <w:color w:val="595959" w:themeColor="text1" w:themeTint="A6"/>
          <w:sz w:val="20"/>
          <w:szCs w:val="20"/>
        </w:rPr>
        <w:t xml:space="preserve">vu fonda Knjižnice u iznosu od </w:t>
      </w:r>
      <w:r w:rsidR="000616F3">
        <w:rPr>
          <w:bCs/>
          <w:i/>
          <w:iCs/>
          <w:color w:val="595959" w:themeColor="text1" w:themeTint="A6"/>
          <w:sz w:val="20"/>
          <w:szCs w:val="20"/>
        </w:rPr>
        <w:t>1.696.987</w:t>
      </w:r>
      <w:r w:rsidR="00B22C26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kn. </w:t>
      </w:r>
      <w:r w:rsidR="00E721FD">
        <w:rPr>
          <w:bCs/>
          <w:i/>
          <w:iCs/>
          <w:color w:val="595959" w:themeColor="text1" w:themeTint="A6"/>
          <w:sz w:val="20"/>
          <w:szCs w:val="20"/>
        </w:rPr>
        <w:t>(Kup</w:t>
      </w:r>
      <w:r w:rsidR="000616F3">
        <w:rPr>
          <w:bCs/>
          <w:i/>
          <w:iCs/>
          <w:color w:val="595959" w:themeColor="text1" w:themeTint="A6"/>
          <w:sz w:val="20"/>
          <w:szCs w:val="20"/>
        </w:rPr>
        <w:t>nja i donacije u iznosu od 1.422.361</w:t>
      </w:r>
      <w:r w:rsidR="00E721FD">
        <w:rPr>
          <w:bCs/>
          <w:i/>
          <w:iCs/>
          <w:color w:val="595959" w:themeColor="text1" w:themeTint="A6"/>
          <w:sz w:val="20"/>
          <w:szCs w:val="20"/>
        </w:rPr>
        <w:t xml:space="preserve"> kn i </w:t>
      </w:r>
      <w:r w:rsidR="000616F3">
        <w:rPr>
          <w:bCs/>
          <w:i/>
          <w:iCs/>
          <w:color w:val="595959" w:themeColor="text1" w:themeTint="A6"/>
          <w:sz w:val="20"/>
          <w:szCs w:val="20"/>
        </w:rPr>
        <w:t>reinventarizacija i otkup MK 274.626</w:t>
      </w:r>
      <w:r w:rsidR="00294B25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E721FD">
        <w:rPr>
          <w:bCs/>
          <w:i/>
          <w:iCs/>
          <w:color w:val="595959" w:themeColor="text1" w:themeTint="A6"/>
          <w:sz w:val="20"/>
          <w:szCs w:val="20"/>
        </w:rPr>
        <w:t xml:space="preserve">kn). </w:t>
      </w:r>
      <w:r>
        <w:rPr>
          <w:bCs/>
          <w:i/>
          <w:iCs/>
          <w:color w:val="595959" w:themeColor="text1" w:themeTint="A6"/>
          <w:sz w:val="20"/>
          <w:szCs w:val="20"/>
        </w:rPr>
        <w:t>R</w:t>
      </w:r>
      <w:r w:rsidR="000616F3">
        <w:rPr>
          <w:bCs/>
          <w:i/>
          <w:iCs/>
          <w:color w:val="595959" w:themeColor="text1" w:themeTint="A6"/>
          <w:sz w:val="20"/>
          <w:szCs w:val="20"/>
        </w:rPr>
        <w:t>ashodovano je 627.692</w:t>
      </w:r>
      <w:r w:rsidRPr="00AA3D1E">
        <w:rPr>
          <w:bCs/>
          <w:i/>
          <w:iCs/>
          <w:color w:val="595959" w:themeColor="text1" w:themeTint="A6"/>
          <w:sz w:val="20"/>
          <w:szCs w:val="20"/>
        </w:rPr>
        <w:t xml:space="preserve"> kn. Ukupna promjena vrijednosti </w:t>
      </w:r>
      <w:r w:rsidRPr="00AA3D1E">
        <w:rPr>
          <w:b/>
          <w:bCs/>
          <w:i/>
          <w:iCs/>
          <w:color w:val="595959" w:themeColor="text1" w:themeTint="A6"/>
          <w:sz w:val="20"/>
          <w:szCs w:val="20"/>
        </w:rPr>
        <w:t xml:space="preserve">knjiga (AOP 31) </w:t>
      </w:r>
      <w:r w:rsidR="000616F3">
        <w:rPr>
          <w:bCs/>
          <w:i/>
          <w:iCs/>
          <w:color w:val="595959" w:themeColor="text1" w:themeTint="A6"/>
          <w:sz w:val="20"/>
          <w:szCs w:val="20"/>
        </w:rPr>
        <w:t>u odnosu na 2020</w:t>
      </w:r>
      <w:r w:rsidRPr="00AA3D1E">
        <w:rPr>
          <w:bCs/>
          <w:i/>
          <w:iCs/>
          <w:color w:val="595959" w:themeColor="text1" w:themeTint="A6"/>
          <w:sz w:val="20"/>
          <w:szCs w:val="20"/>
        </w:rPr>
        <w:t xml:space="preserve">. je </w:t>
      </w:r>
      <w:r w:rsidR="000616F3">
        <w:rPr>
          <w:bCs/>
          <w:i/>
          <w:iCs/>
          <w:color w:val="595959" w:themeColor="text1" w:themeTint="A6"/>
          <w:sz w:val="20"/>
          <w:szCs w:val="20"/>
        </w:rPr>
        <w:t>povećanje od 1.069.295 kn , tj.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7601D9">
        <w:rPr>
          <w:b/>
          <w:bCs/>
          <w:i/>
          <w:iCs/>
          <w:color w:val="595959" w:themeColor="text1" w:themeTint="A6"/>
          <w:sz w:val="20"/>
          <w:szCs w:val="20"/>
        </w:rPr>
        <w:t xml:space="preserve">povećanje </w:t>
      </w:r>
      <w:r w:rsidR="007601D9" w:rsidRPr="00294B25">
        <w:rPr>
          <w:bCs/>
          <w:i/>
          <w:iCs/>
          <w:color w:val="595959" w:themeColor="text1" w:themeTint="A6"/>
          <w:sz w:val="20"/>
          <w:szCs w:val="20"/>
        </w:rPr>
        <w:t>od</w:t>
      </w:r>
      <w:r w:rsidR="000616F3">
        <w:rPr>
          <w:b/>
          <w:bCs/>
          <w:i/>
          <w:iCs/>
          <w:color w:val="595959" w:themeColor="text1" w:themeTint="A6"/>
          <w:sz w:val="20"/>
          <w:szCs w:val="20"/>
        </w:rPr>
        <w:t xml:space="preserve"> 3,2</w:t>
      </w:r>
      <w:r w:rsidR="007601D9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Pr="009922BF">
        <w:rPr>
          <w:b/>
          <w:bCs/>
          <w:i/>
          <w:iCs/>
          <w:color w:val="595959" w:themeColor="text1" w:themeTint="A6"/>
          <w:sz w:val="20"/>
          <w:szCs w:val="20"/>
        </w:rPr>
        <w:t>%.</w:t>
      </w:r>
    </w:p>
    <w:p w:rsidR="00976DA5" w:rsidRPr="002A615D" w:rsidRDefault="00976DA5" w:rsidP="002A615D">
      <w:pPr>
        <w:pStyle w:val="ListParagraph"/>
        <w:spacing w:after="0" w:line="240" w:lineRule="auto"/>
        <w:ind w:left="792"/>
        <w:jc w:val="both"/>
        <w:rPr>
          <w:sz w:val="16"/>
          <w:szCs w:val="16"/>
        </w:rPr>
      </w:pPr>
    </w:p>
    <w:p w:rsidR="00976DA5" w:rsidRPr="002230E5" w:rsidRDefault="00FE71EB" w:rsidP="00F82948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Nabava CD i DVD (AOP 043</w:t>
      </w:r>
      <w:r w:rsidR="00976DA5" w:rsidRPr="00976DA5">
        <w:rPr>
          <w:b/>
          <w:bCs/>
          <w:i/>
          <w:iCs/>
          <w:color w:val="595959" w:themeColor="text1" w:themeTint="A6"/>
          <w:sz w:val="20"/>
          <w:szCs w:val="20"/>
        </w:rPr>
        <w:t>)</w:t>
      </w:r>
      <w:r w:rsidR="00976DA5">
        <w:rPr>
          <w:b/>
          <w:bCs/>
          <w:i/>
          <w:iCs/>
          <w:color w:val="595959" w:themeColor="text1" w:themeTint="A6"/>
          <w:sz w:val="20"/>
          <w:szCs w:val="20"/>
        </w:rPr>
        <w:t xml:space="preserve">. </w:t>
      </w:r>
      <w:r w:rsidR="002A615D">
        <w:rPr>
          <w:bCs/>
          <w:i/>
          <w:iCs/>
          <w:color w:val="595959" w:themeColor="text1" w:themeTint="A6"/>
          <w:sz w:val="20"/>
          <w:szCs w:val="20"/>
        </w:rPr>
        <w:t>U 2021</w:t>
      </w:r>
      <w:r w:rsidR="00976DA5" w:rsidRPr="00976DA5">
        <w:rPr>
          <w:bCs/>
          <w:i/>
          <w:iCs/>
          <w:color w:val="595959" w:themeColor="text1" w:themeTint="A6"/>
          <w:sz w:val="20"/>
          <w:szCs w:val="20"/>
        </w:rPr>
        <w:t xml:space="preserve">. kupljeno je i nabavljeno </w:t>
      </w:r>
      <w:r w:rsidR="00976DA5">
        <w:rPr>
          <w:bCs/>
          <w:i/>
          <w:iCs/>
          <w:color w:val="595959" w:themeColor="text1" w:themeTint="A6"/>
          <w:sz w:val="20"/>
          <w:szCs w:val="20"/>
        </w:rPr>
        <w:t>digitalne građe (CD-ova,</w:t>
      </w:r>
      <w:r w:rsidR="00976DA5" w:rsidRPr="00976DA5">
        <w:rPr>
          <w:bCs/>
          <w:i/>
          <w:iCs/>
          <w:color w:val="595959" w:themeColor="text1" w:themeTint="A6"/>
          <w:sz w:val="20"/>
          <w:szCs w:val="20"/>
        </w:rPr>
        <w:t xml:space="preserve"> DVD-ova</w:t>
      </w:r>
      <w:r w:rsidR="00976DA5">
        <w:rPr>
          <w:bCs/>
          <w:i/>
          <w:iCs/>
          <w:color w:val="595959" w:themeColor="text1" w:themeTint="A6"/>
          <w:sz w:val="20"/>
          <w:szCs w:val="20"/>
        </w:rPr>
        <w:t>, digitalizacija)</w:t>
      </w:r>
      <w:r w:rsidR="002A615D">
        <w:rPr>
          <w:bCs/>
          <w:i/>
          <w:iCs/>
          <w:color w:val="595959" w:themeColor="text1" w:themeTint="A6"/>
          <w:sz w:val="20"/>
          <w:szCs w:val="20"/>
        </w:rPr>
        <w:t xml:space="preserve"> u iznosu od 11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>.108</w:t>
      </w:r>
      <w:r w:rsidR="00976DA5" w:rsidRPr="00976DA5">
        <w:rPr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="002A615D">
        <w:rPr>
          <w:bCs/>
          <w:i/>
          <w:iCs/>
          <w:color w:val="595959" w:themeColor="text1" w:themeTint="A6"/>
          <w:sz w:val="20"/>
          <w:szCs w:val="20"/>
        </w:rPr>
        <w:t xml:space="preserve">, a rashodovano 574 kn, </w:t>
      </w:r>
      <w:r w:rsidR="00976DA5">
        <w:rPr>
          <w:bCs/>
          <w:i/>
          <w:iCs/>
          <w:color w:val="595959" w:themeColor="text1" w:themeTint="A6"/>
          <w:sz w:val="20"/>
          <w:szCs w:val="20"/>
        </w:rPr>
        <w:t xml:space="preserve">što predstavlja 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>povećanje od 4,9</w:t>
      </w:r>
      <w:r w:rsidR="00976DA5" w:rsidRPr="009922BF">
        <w:rPr>
          <w:b/>
          <w:bCs/>
          <w:i/>
          <w:iCs/>
          <w:color w:val="595959" w:themeColor="text1" w:themeTint="A6"/>
          <w:sz w:val="20"/>
          <w:szCs w:val="20"/>
        </w:rPr>
        <w:t>%</w:t>
      </w:r>
      <w:r w:rsidR="00E721FD">
        <w:rPr>
          <w:bCs/>
          <w:i/>
          <w:iCs/>
          <w:color w:val="595959" w:themeColor="text1" w:themeTint="A6"/>
          <w:sz w:val="20"/>
          <w:szCs w:val="20"/>
        </w:rPr>
        <w:t xml:space="preserve"> u odnos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>u na 2020</w:t>
      </w:r>
      <w:r w:rsidR="00976DA5">
        <w:rPr>
          <w:bCs/>
          <w:i/>
          <w:iCs/>
          <w:color w:val="595959" w:themeColor="text1" w:themeTint="A6"/>
          <w:sz w:val="20"/>
          <w:szCs w:val="20"/>
        </w:rPr>
        <w:t>.</w:t>
      </w:r>
    </w:p>
    <w:p w:rsidR="002230E5" w:rsidRPr="00C425A9" w:rsidRDefault="002230E5" w:rsidP="002230E5">
      <w:pPr>
        <w:pStyle w:val="ListParagraph"/>
        <w:spacing w:after="0" w:line="240" w:lineRule="auto"/>
        <w:ind w:left="792"/>
        <w:jc w:val="both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2230E5" w:rsidRDefault="00F82948" w:rsidP="002230E5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F82948">
        <w:rPr>
          <w:b/>
          <w:bCs/>
          <w:i/>
          <w:iCs/>
          <w:color w:val="595959" w:themeColor="text1" w:themeTint="A6"/>
          <w:sz w:val="20"/>
          <w:szCs w:val="20"/>
        </w:rPr>
        <w:t>05 Dugotrajna nefinancijska imovina u pripremi (AOP 051)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u iznosu 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>914.821</w:t>
      </w:r>
      <w:r w:rsidRPr="004E5FDB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>
        <w:rPr>
          <w:bCs/>
          <w:i/>
          <w:iCs/>
          <w:color w:val="595959" w:themeColor="text1" w:themeTint="A6"/>
          <w:sz w:val="20"/>
          <w:szCs w:val="20"/>
        </w:rPr>
        <w:t xml:space="preserve"> predstavlja ulaganje u tijeku u uređenje prostora u Zagrebačkoj. Kad ulaganje bude z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>avršeno imovina će se staviti u upotrebu</w:t>
      </w:r>
      <w:r>
        <w:rPr>
          <w:bCs/>
          <w:i/>
          <w:iCs/>
          <w:color w:val="595959" w:themeColor="text1" w:themeTint="A6"/>
          <w:sz w:val="20"/>
          <w:szCs w:val="20"/>
        </w:rPr>
        <w:t>.</w:t>
      </w:r>
    </w:p>
    <w:p w:rsidR="00C85309" w:rsidRDefault="00C85309" w:rsidP="00C85309">
      <w:pPr>
        <w:pStyle w:val="ListParagraph"/>
        <w:spacing w:after="0" w:line="240" w:lineRule="auto"/>
        <w:ind w:left="857"/>
        <w:jc w:val="both"/>
        <w:rPr>
          <w:bCs/>
          <w:i/>
          <w:iCs/>
          <w:color w:val="595959" w:themeColor="text1" w:themeTint="A6"/>
          <w:sz w:val="20"/>
          <w:szCs w:val="20"/>
        </w:rPr>
      </w:pPr>
    </w:p>
    <w:p w:rsidR="002230E5" w:rsidRPr="002230E5" w:rsidRDefault="00C85309" w:rsidP="002230E5">
      <w:pPr>
        <w:pStyle w:val="ListParagraph"/>
        <w:spacing w:after="0" w:line="240" w:lineRule="auto"/>
        <w:ind w:left="857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Cs/>
          <w:i/>
          <w:iCs/>
          <w:color w:val="595959" w:themeColor="text1" w:themeTint="A6"/>
          <w:sz w:val="20"/>
          <w:szCs w:val="20"/>
        </w:rPr>
        <w:tab/>
      </w:r>
      <w:r>
        <w:rPr>
          <w:bCs/>
          <w:i/>
          <w:iCs/>
          <w:color w:val="595959" w:themeColor="text1" w:themeTint="A6"/>
          <w:sz w:val="20"/>
          <w:szCs w:val="20"/>
        </w:rPr>
        <w:tab/>
        <w:t>Tablica 7. Ulaganje u tuđu imovinu stanje na 31.12.2021.</w:t>
      </w:r>
    </w:p>
    <w:tbl>
      <w:tblPr>
        <w:tblW w:w="5660" w:type="dxa"/>
        <w:tblInd w:w="2011" w:type="dxa"/>
        <w:tblLook w:val="04A0" w:firstRow="1" w:lastRow="0" w:firstColumn="1" w:lastColumn="0" w:noHBand="0" w:noVBand="1"/>
      </w:tblPr>
      <w:tblGrid>
        <w:gridCol w:w="3640"/>
        <w:gridCol w:w="2020"/>
      </w:tblGrid>
      <w:tr w:rsidR="002230E5" w:rsidRPr="002230E5" w:rsidTr="002230E5">
        <w:trPr>
          <w:trHeight w:val="22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Ulaganja u tuđu imovinu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Stanje na 31.12.</w:t>
            </w:r>
            <w:r w:rsidR="00C85309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20</w:t>
            </w:r>
            <w:r w:rsidRPr="002230E5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21.</w:t>
            </w:r>
          </w:p>
        </w:tc>
      </w:tr>
      <w:tr w:rsidR="002230E5" w:rsidRPr="002230E5" w:rsidTr="002230E5">
        <w:trPr>
          <w:trHeight w:val="22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Pjesničko glazbeni odjel - Zagrebačka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879.771,04 kn</w:t>
            </w:r>
          </w:p>
        </w:tc>
      </w:tr>
      <w:tr w:rsidR="002230E5" w:rsidRPr="002230E5" w:rsidTr="002230E5">
        <w:trPr>
          <w:trHeight w:val="22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Mejaši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18.750,00 kn</w:t>
            </w:r>
          </w:p>
        </w:tc>
      </w:tr>
      <w:tr w:rsidR="002230E5" w:rsidRPr="002230E5" w:rsidTr="002230E5">
        <w:trPr>
          <w:trHeight w:val="22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Trstenik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color w:val="595959" w:themeColor="text1" w:themeTint="A6"/>
                <w:sz w:val="18"/>
                <w:szCs w:val="18"/>
                <w:lang w:eastAsia="hr-HR"/>
              </w:rPr>
              <w:t>16.300,00 kn</w:t>
            </w:r>
          </w:p>
        </w:tc>
      </w:tr>
      <w:tr w:rsidR="002230E5" w:rsidRPr="002230E5" w:rsidTr="002230E5">
        <w:trPr>
          <w:trHeight w:val="22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Ukupno 055110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E5" w:rsidRPr="002230E5" w:rsidRDefault="002230E5" w:rsidP="0022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2230E5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914.821,04 kn</w:t>
            </w:r>
          </w:p>
        </w:tc>
      </w:tr>
    </w:tbl>
    <w:p w:rsidR="002230E5" w:rsidRPr="00C425A9" w:rsidRDefault="002230E5" w:rsidP="002230E5">
      <w:pPr>
        <w:pStyle w:val="ListParagraph"/>
        <w:spacing w:after="0" w:line="240" w:lineRule="auto"/>
        <w:ind w:left="857"/>
        <w:jc w:val="both"/>
        <w:rPr>
          <w:bCs/>
          <w:i/>
          <w:iCs/>
          <w:color w:val="595959" w:themeColor="text1" w:themeTint="A6"/>
          <w:sz w:val="20"/>
          <w:szCs w:val="20"/>
        </w:rPr>
      </w:pPr>
    </w:p>
    <w:p w:rsidR="00913044" w:rsidRPr="00913044" w:rsidRDefault="00913044" w:rsidP="00913044">
      <w:pPr>
        <w:spacing w:after="0" w:line="240" w:lineRule="auto"/>
        <w:jc w:val="both"/>
      </w:pPr>
    </w:p>
    <w:p w:rsidR="00D8668D" w:rsidRPr="00D8668D" w:rsidRDefault="00AA3D1E" w:rsidP="00D8668D">
      <w:pPr>
        <w:pStyle w:val="ListParagraph"/>
        <w:numPr>
          <w:ilvl w:val="0"/>
          <w:numId w:val="21"/>
        </w:numPr>
        <w:spacing w:line="240" w:lineRule="auto"/>
        <w:jc w:val="both"/>
        <w:rPr>
          <w:sz w:val="1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11 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>Stanje novca u banci i blagajni (AOP 064)</w:t>
      </w:r>
      <w:r w:rsidR="00D93F8B">
        <w:rPr>
          <w:bCs/>
          <w:i/>
          <w:iCs/>
          <w:color w:val="595959" w:themeColor="text1" w:themeTint="A6"/>
          <w:sz w:val="20"/>
          <w:szCs w:val="20"/>
        </w:rPr>
        <w:t xml:space="preserve"> iznosi 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>939.986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="00D93F8B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C425A9">
        <w:rPr>
          <w:bCs/>
          <w:i/>
          <w:iCs/>
          <w:color w:val="595959" w:themeColor="text1" w:themeTint="A6"/>
          <w:sz w:val="20"/>
          <w:szCs w:val="20"/>
        </w:rPr>
        <w:t>i</w:t>
      </w:r>
      <w:r w:rsidR="00E721FD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C425A9">
        <w:rPr>
          <w:b/>
          <w:bCs/>
          <w:i/>
          <w:iCs/>
          <w:color w:val="595959" w:themeColor="text1" w:themeTint="A6"/>
          <w:sz w:val="20"/>
          <w:szCs w:val="20"/>
        </w:rPr>
        <w:t xml:space="preserve">veće </w:t>
      </w:r>
      <w:r w:rsidR="00C425A9" w:rsidRPr="00C425A9">
        <w:rPr>
          <w:bCs/>
          <w:i/>
          <w:iCs/>
          <w:color w:val="595959" w:themeColor="text1" w:themeTint="A6"/>
          <w:sz w:val="20"/>
          <w:szCs w:val="20"/>
        </w:rPr>
        <w:t>je</w:t>
      </w:r>
      <w:r w:rsidR="00E721FD" w:rsidRPr="00C425A9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E721FD">
        <w:rPr>
          <w:bCs/>
          <w:i/>
          <w:iCs/>
          <w:color w:val="595959" w:themeColor="text1" w:themeTint="A6"/>
          <w:sz w:val="20"/>
          <w:szCs w:val="20"/>
        </w:rPr>
        <w:t xml:space="preserve">za 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>36,1</w:t>
      </w:r>
      <w:r w:rsidR="00E721FD" w:rsidRPr="00E721FD">
        <w:rPr>
          <w:b/>
          <w:bCs/>
          <w:i/>
          <w:iCs/>
          <w:color w:val="595959" w:themeColor="text1" w:themeTint="A6"/>
          <w:sz w:val="20"/>
          <w:szCs w:val="20"/>
        </w:rPr>
        <w:t xml:space="preserve"> %</w:t>
      </w:r>
      <w:r w:rsidR="00C425A9">
        <w:rPr>
          <w:bCs/>
          <w:i/>
          <w:iCs/>
          <w:color w:val="595959" w:themeColor="text1" w:themeTint="A6"/>
          <w:sz w:val="20"/>
          <w:szCs w:val="20"/>
        </w:rPr>
        <w:t xml:space="preserve"> u odnosu na</w:t>
      </w:r>
      <w:r w:rsidR="004F7FAA">
        <w:rPr>
          <w:bCs/>
          <w:i/>
          <w:iCs/>
          <w:color w:val="595959" w:themeColor="text1" w:themeTint="A6"/>
          <w:sz w:val="20"/>
          <w:szCs w:val="20"/>
        </w:rPr>
        <w:t xml:space="preserve"> početak izvještajnog razdoblja</w:t>
      </w:r>
      <w:r w:rsidR="00C425A9">
        <w:rPr>
          <w:bCs/>
          <w:i/>
          <w:iCs/>
          <w:color w:val="595959" w:themeColor="text1" w:themeTint="A6"/>
          <w:sz w:val="20"/>
          <w:szCs w:val="20"/>
        </w:rPr>
        <w:t xml:space="preserve"> i to za neutrošena na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>mjenska sredstva od Županije splitsko-dalmatinske i donacije zaklade Delmata</w:t>
      </w:r>
    </w:p>
    <w:p w:rsidR="00D8668D" w:rsidRPr="00D8668D" w:rsidRDefault="00D8668D" w:rsidP="00D8668D">
      <w:pPr>
        <w:pStyle w:val="ListParagraph"/>
        <w:numPr>
          <w:ilvl w:val="0"/>
          <w:numId w:val="21"/>
        </w:numPr>
        <w:spacing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129 Ostala potraživanja </w:t>
      </w:r>
      <w:r w:rsidR="004E5FDB">
        <w:rPr>
          <w:b/>
          <w:bCs/>
          <w:i/>
          <w:iCs/>
          <w:color w:val="595959" w:themeColor="text1" w:themeTint="A6"/>
          <w:sz w:val="20"/>
          <w:szCs w:val="20"/>
        </w:rPr>
        <w:t xml:space="preserve">(AOP 081) </w:t>
      </w:r>
      <w:r w:rsidRPr="00D8668D">
        <w:rPr>
          <w:bCs/>
          <w:i/>
          <w:iCs/>
          <w:color w:val="595959" w:themeColor="text1" w:themeTint="A6"/>
          <w:sz w:val="20"/>
          <w:szCs w:val="20"/>
        </w:rPr>
        <w:t>u iznosu od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 xml:space="preserve"> 466.905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kn </w:t>
      </w:r>
      <w:r w:rsidRPr="00D8668D">
        <w:rPr>
          <w:bCs/>
          <w:i/>
          <w:iCs/>
          <w:color w:val="595959" w:themeColor="text1" w:themeTint="A6"/>
          <w:sz w:val="20"/>
          <w:szCs w:val="20"/>
        </w:rPr>
        <w:t>su za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 xml:space="preserve"> 7,9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% 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>manja</w:t>
      </w:r>
      <w:r w:rsidRPr="00D8668D">
        <w:rPr>
          <w:bCs/>
          <w:i/>
          <w:iCs/>
          <w:color w:val="595959" w:themeColor="text1" w:themeTint="A6"/>
          <w:sz w:val="20"/>
          <w:szCs w:val="20"/>
        </w:rPr>
        <w:t xml:space="preserve"> jer je isplata HZZO-a z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>a bolovanja za 2021. bila redovitija</w:t>
      </w:r>
    </w:p>
    <w:p w:rsidR="00913044" w:rsidRDefault="00AA3D1E" w:rsidP="00216656">
      <w:pPr>
        <w:pStyle w:val="ListParagraph"/>
        <w:numPr>
          <w:ilvl w:val="0"/>
          <w:numId w:val="21"/>
        </w:numPr>
        <w:spacing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AA3D1E">
        <w:rPr>
          <w:b/>
          <w:bCs/>
          <w:i/>
          <w:iCs/>
          <w:color w:val="595959" w:themeColor="text1" w:themeTint="A6"/>
          <w:sz w:val="20"/>
          <w:szCs w:val="20"/>
        </w:rPr>
        <w:t>16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Potraživanj</w:t>
      </w:r>
      <w:r w:rsidR="004E5FDB">
        <w:rPr>
          <w:b/>
          <w:bCs/>
          <w:i/>
          <w:iCs/>
          <w:color w:val="595959" w:themeColor="text1" w:themeTint="A6"/>
          <w:sz w:val="20"/>
          <w:szCs w:val="20"/>
        </w:rPr>
        <w:t>a za prihode poslovanja (AOP 141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) 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>u 2021</w:t>
      </w:r>
      <w:r w:rsidR="00913044">
        <w:rPr>
          <w:b/>
          <w:bCs/>
          <w:i/>
          <w:iCs/>
          <w:color w:val="595959" w:themeColor="text1" w:themeTint="A6"/>
          <w:sz w:val="20"/>
          <w:szCs w:val="20"/>
        </w:rPr>
        <w:t xml:space="preserve">. </w:t>
      </w:r>
      <w:r w:rsidR="00E721FD" w:rsidRPr="00B22C26">
        <w:rPr>
          <w:bCs/>
          <w:i/>
          <w:iCs/>
          <w:color w:val="595959" w:themeColor="text1" w:themeTint="A6"/>
          <w:sz w:val="20"/>
          <w:szCs w:val="20"/>
        </w:rPr>
        <w:t>iznose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 xml:space="preserve"> 2.9</w:t>
      </w:r>
      <w:r w:rsidR="00D8668D">
        <w:rPr>
          <w:b/>
          <w:bCs/>
          <w:i/>
          <w:iCs/>
          <w:color w:val="595959" w:themeColor="text1" w:themeTint="A6"/>
          <w:sz w:val="20"/>
          <w:szCs w:val="20"/>
        </w:rPr>
        <w:t>00</w:t>
      </w:r>
      <w:r w:rsidR="00E721FD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="00B22C26">
        <w:rPr>
          <w:b/>
          <w:bCs/>
          <w:i/>
          <w:iCs/>
          <w:color w:val="595959" w:themeColor="text1" w:themeTint="A6"/>
          <w:sz w:val="20"/>
          <w:szCs w:val="20"/>
        </w:rPr>
        <w:t xml:space="preserve">, </w:t>
      </w:r>
      <w:r w:rsidR="0002343E" w:rsidRPr="0002343E">
        <w:rPr>
          <w:bCs/>
          <w:i/>
          <w:iCs/>
          <w:color w:val="595959" w:themeColor="text1" w:themeTint="A6"/>
          <w:sz w:val="20"/>
          <w:szCs w:val="20"/>
        </w:rPr>
        <w:t xml:space="preserve">i odnose se na potraživanja </w:t>
      </w:r>
      <w:r w:rsidR="0002343E">
        <w:rPr>
          <w:bCs/>
          <w:i/>
          <w:iCs/>
          <w:color w:val="595959" w:themeColor="text1" w:themeTint="A6"/>
          <w:sz w:val="20"/>
          <w:szCs w:val="20"/>
        </w:rPr>
        <w:t xml:space="preserve">od kupaca </w:t>
      </w:r>
      <w:r w:rsidR="0002343E" w:rsidRPr="0002343E">
        <w:rPr>
          <w:bCs/>
          <w:i/>
          <w:iCs/>
          <w:color w:val="595959" w:themeColor="text1" w:themeTint="A6"/>
          <w:sz w:val="20"/>
          <w:szCs w:val="20"/>
        </w:rPr>
        <w:t>za zakup dvorana</w:t>
      </w:r>
      <w:r w:rsidR="0002343E">
        <w:rPr>
          <w:b/>
          <w:bCs/>
          <w:i/>
          <w:iCs/>
          <w:color w:val="595959" w:themeColor="text1" w:themeTint="A6"/>
          <w:sz w:val="20"/>
          <w:szCs w:val="20"/>
        </w:rPr>
        <w:t xml:space="preserve">, 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>od toga je 9</w:t>
      </w:r>
      <w:r w:rsidR="00D8668D">
        <w:rPr>
          <w:bCs/>
          <w:i/>
          <w:iCs/>
          <w:color w:val="595959" w:themeColor="text1" w:themeTint="A6"/>
          <w:sz w:val="20"/>
          <w:szCs w:val="20"/>
        </w:rPr>
        <w:t>00 kn dospjeli</w:t>
      </w:r>
      <w:r w:rsidR="004E5FDB">
        <w:rPr>
          <w:bCs/>
          <w:i/>
          <w:iCs/>
          <w:color w:val="595959" w:themeColor="text1" w:themeTint="A6"/>
          <w:sz w:val="20"/>
          <w:szCs w:val="20"/>
        </w:rPr>
        <w:t xml:space="preserve">h koja su </w:t>
      </w:r>
      <w:r w:rsidR="00D8668D">
        <w:rPr>
          <w:bCs/>
          <w:i/>
          <w:iCs/>
          <w:color w:val="595959" w:themeColor="text1" w:themeTint="A6"/>
          <w:sz w:val="20"/>
          <w:szCs w:val="20"/>
        </w:rPr>
        <w:t xml:space="preserve">početkom </w:t>
      </w:r>
      <w:r w:rsidR="00E721FD" w:rsidRPr="00B22C26">
        <w:rPr>
          <w:bCs/>
          <w:i/>
          <w:iCs/>
          <w:color w:val="595959" w:themeColor="text1" w:themeTint="A6"/>
          <w:sz w:val="20"/>
          <w:szCs w:val="20"/>
        </w:rPr>
        <w:t xml:space="preserve">mjeseca siječnja </w:t>
      </w:r>
      <w:r w:rsidR="006218EE">
        <w:rPr>
          <w:bCs/>
          <w:i/>
          <w:iCs/>
          <w:color w:val="595959" w:themeColor="text1" w:themeTint="A6"/>
          <w:sz w:val="20"/>
          <w:szCs w:val="20"/>
        </w:rPr>
        <w:t xml:space="preserve">2022. </w:t>
      </w:r>
      <w:r w:rsidR="0072495E">
        <w:rPr>
          <w:bCs/>
          <w:i/>
          <w:iCs/>
          <w:color w:val="595959" w:themeColor="text1" w:themeTint="A6"/>
          <w:sz w:val="20"/>
          <w:szCs w:val="20"/>
        </w:rPr>
        <w:t>naplaćena</w:t>
      </w:r>
    </w:p>
    <w:p w:rsidR="00913044" w:rsidRPr="00084DFB" w:rsidRDefault="00913044" w:rsidP="00913044">
      <w:pPr>
        <w:pStyle w:val="ListParagraph"/>
        <w:rPr>
          <w:b/>
          <w:bCs/>
          <w:i/>
          <w:iCs/>
          <w:color w:val="595959" w:themeColor="text1" w:themeTint="A6"/>
          <w:sz w:val="8"/>
          <w:szCs w:val="20"/>
        </w:rPr>
      </w:pPr>
    </w:p>
    <w:p w:rsidR="00B22C26" w:rsidRPr="00B22C26" w:rsidRDefault="00216656" w:rsidP="00B22C26">
      <w:pPr>
        <w:pStyle w:val="ListParagraph"/>
        <w:numPr>
          <w:ilvl w:val="0"/>
          <w:numId w:val="21"/>
        </w:numPr>
        <w:spacing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B22C26">
        <w:rPr>
          <w:b/>
          <w:bCs/>
          <w:i/>
          <w:iCs/>
          <w:color w:val="595959" w:themeColor="text1" w:themeTint="A6"/>
          <w:sz w:val="20"/>
          <w:szCs w:val="20"/>
        </w:rPr>
        <w:t>19 Ra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>shodi budućih razdoblja (AOP 165</w:t>
      </w:r>
      <w:r w:rsidRPr="00B22C26">
        <w:rPr>
          <w:b/>
          <w:bCs/>
          <w:i/>
          <w:iCs/>
          <w:color w:val="595959" w:themeColor="text1" w:themeTint="A6"/>
          <w:sz w:val="20"/>
          <w:szCs w:val="20"/>
        </w:rPr>
        <w:t xml:space="preserve">) </w:t>
      </w:r>
      <w:r w:rsidR="00913044" w:rsidRPr="00B22C26">
        <w:rPr>
          <w:bCs/>
          <w:i/>
          <w:iCs/>
          <w:color w:val="595959" w:themeColor="text1" w:themeTint="A6"/>
          <w:sz w:val="20"/>
          <w:szCs w:val="20"/>
        </w:rPr>
        <w:t xml:space="preserve">iznose </w:t>
      </w:r>
      <w:r w:rsidR="002230E5">
        <w:rPr>
          <w:b/>
          <w:bCs/>
          <w:i/>
          <w:iCs/>
          <w:color w:val="595959" w:themeColor="text1" w:themeTint="A6"/>
          <w:sz w:val="20"/>
          <w:szCs w:val="20"/>
        </w:rPr>
        <w:t>600.629</w:t>
      </w:r>
      <w:r w:rsidRPr="00B22C26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Pr="00B22C26">
        <w:rPr>
          <w:bCs/>
          <w:i/>
          <w:iCs/>
          <w:color w:val="595959" w:themeColor="text1" w:themeTint="A6"/>
          <w:sz w:val="20"/>
          <w:szCs w:val="20"/>
        </w:rPr>
        <w:t xml:space="preserve"> i predstavljaju </w:t>
      </w:r>
      <w:r w:rsidR="002230E5">
        <w:rPr>
          <w:bCs/>
          <w:i/>
          <w:iCs/>
          <w:color w:val="595959" w:themeColor="text1" w:themeTint="A6"/>
          <w:sz w:val="20"/>
          <w:szCs w:val="20"/>
        </w:rPr>
        <w:t>plaću za 12/2021</w:t>
      </w:r>
      <w:r w:rsidR="00B22C26" w:rsidRPr="00B22C26">
        <w:rPr>
          <w:bCs/>
          <w:i/>
          <w:iCs/>
          <w:color w:val="595959" w:themeColor="text1" w:themeTint="A6"/>
          <w:sz w:val="20"/>
          <w:szCs w:val="20"/>
        </w:rPr>
        <w:t>.</w:t>
      </w:r>
    </w:p>
    <w:p w:rsidR="00976DA5" w:rsidRDefault="00976DA5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</w:p>
    <w:p w:rsidR="001B4F02" w:rsidRDefault="00C85309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Tablica 8.: Stanje imovine na 31.12.2021</w:t>
      </w:r>
      <w:r w:rsidR="00D93F8B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. g. s usporednim podacima s početka izvještajnog</w:t>
      </w:r>
      <w:r w:rsidR="00A53352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</w:t>
      </w:r>
      <w:r w:rsidR="00D93F8B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razdoblja</w:t>
      </w:r>
    </w:p>
    <w:p w:rsidR="00FA2EC9" w:rsidRDefault="00FA2EC9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971"/>
        <w:gridCol w:w="4900"/>
        <w:gridCol w:w="910"/>
        <w:gridCol w:w="1017"/>
        <w:gridCol w:w="1062"/>
        <w:gridCol w:w="956"/>
      </w:tblGrid>
      <w:tr w:rsidR="004535CD" w:rsidRPr="004535CD" w:rsidTr="0002343E">
        <w:trPr>
          <w:trHeight w:val="42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Opis stavke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535CD" w:rsidRPr="004535CD" w:rsidRDefault="004535CD" w:rsidP="0062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 xml:space="preserve">Stanje </w:t>
            </w:r>
            <w:r w:rsidR="006218E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1.1.2021.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535CD" w:rsidRPr="004535CD" w:rsidRDefault="004535CD" w:rsidP="0062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 xml:space="preserve">Stanje </w:t>
            </w:r>
            <w:r w:rsidR="006218E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31.12.2021.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Indeks</w:t>
            </w: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IMOVINA (AOP 002+063)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36.038.595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38.328.593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106,4</w:t>
            </w:r>
          </w:p>
        </w:tc>
      </w:tr>
      <w:tr w:rsidR="004535CD" w:rsidRPr="004535CD" w:rsidTr="0002343E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Nefinancijska imovina (AOP 003+007+046+047+051+058)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34.248.716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36.307.068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106,0</w:t>
            </w:r>
          </w:p>
        </w:tc>
      </w:tr>
      <w:tr w:rsidR="004535CD" w:rsidRPr="004535CD" w:rsidTr="0002343E">
        <w:trPr>
          <w:trHeight w:val="4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Neproizvedena dugotrajna imovina (AOP 004+005-006)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28.505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&gt;&gt;100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Nematerijalna imovina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281.325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316.408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112,5</w:t>
            </w:r>
          </w:p>
        </w:tc>
      </w:tr>
      <w:tr w:rsidR="004535CD" w:rsidRPr="004535CD" w:rsidTr="0002343E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Ispravak vrijednosti neproizvedene dugotrajne imovine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281.261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287.903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102,4</w:t>
            </w:r>
          </w:p>
        </w:tc>
      </w:tr>
      <w:tr w:rsidR="004535CD" w:rsidRPr="004535CD" w:rsidTr="0002343E">
        <w:trPr>
          <w:trHeight w:val="4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Proizvedena dugotrajna imovina (AOP 008+014+024+030+036+040)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34.236.152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35.363.742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103,3</w:t>
            </w:r>
          </w:p>
        </w:tc>
      </w:tr>
      <w:tr w:rsidR="004535CD" w:rsidRPr="004535CD" w:rsidTr="00C85309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022 i 02922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Postrojenja i oprema (AOP 015 do 022 - 023)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302.964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350.725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115,8</w:t>
            </w:r>
          </w:p>
        </w:tc>
      </w:tr>
      <w:tr w:rsidR="004535CD" w:rsidRPr="004535CD" w:rsidTr="00C85309">
        <w:trPr>
          <w:trHeight w:val="34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0221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11.057.401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10.586.490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95,7</w:t>
            </w:r>
          </w:p>
        </w:tc>
      </w:tr>
      <w:tr w:rsidR="004535CD" w:rsidRPr="004535CD" w:rsidTr="00C85309">
        <w:trPr>
          <w:trHeight w:val="34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0222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9.001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10.696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118,8</w:t>
            </w:r>
          </w:p>
        </w:tc>
      </w:tr>
      <w:tr w:rsidR="004535CD" w:rsidRPr="004535CD" w:rsidTr="00C85309">
        <w:trPr>
          <w:trHeight w:val="34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0223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187.426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207.314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110,6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0226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366.298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369.824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101,0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0227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1.788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1.788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100,0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02922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Ispravak vrijednosti postrojenja i opreme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11.318.950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10.825.387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95,6</w:t>
            </w:r>
          </w:p>
        </w:tc>
      </w:tr>
      <w:tr w:rsidR="004535CD" w:rsidRPr="004535CD" w:rsidTr="0002343E">
        <w:trPr>
          <w:trHeight w:val="4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024 i 02924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Knjige, umjetnička djela i ostale izložbene vrijednosti (AOP 031 do 034 - 035)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33.719.047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34.788.342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103,2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Knjige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33.719.047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34.788.342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103,2</w:t>
            </w:r>
          </w:p>
        </w:tc>
      </w:tr>
      <w:tr w:rsidR="004535CD" w:rsidRPr="004535CD" w:rsidTr="0002343E">
        <w:trPr>
          <w:trHeight w:val="4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026 i 02926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Nematerijalna proizvedena imovina (AOP 041 do 044 - 045)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214.141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224.675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104,9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Umjetnička, literarna i znanstvena djela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214.141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224.675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104,9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Sitni inventar i auto gume u upotrebi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72.938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74.531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102,2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Ispravak vrijednosti sitnog inventara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72.938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74.531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102,2</w:t>
            </w:r>
          </w:p>
        </w:tc>
      </w:tr>
      <w:tr w:rsidR="004535CD" w:rsidRPr="004535CD" w:rsidTr="0002343E">
        <w:trPr>
          <w:trHeight w:val="4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Dugotrajna nefinancijska imovina u pripremi (AOP 052 do 057)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12.500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914.821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7.318,6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Ostala nematerijalna proizvedena imovina u pripremi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914.821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7.318,6</w:t>
            </w:r>
          </w:p>
        </w:tc>
      </w:tr>
      <w:tr w:rsidR="004535CD" w:rsidRPr="004535CD" w:rsidTr="0002343E">
        <w:trPr>
          <w:trHeight w:val="4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Financijska imovina (AOP 064+073+082+113+129+141+159+165)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063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1.789.879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2.021.525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112,9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Novac u banci i blagajni (AOP 065+070 do 072)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690.874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939.986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136,1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Novac u banci (AOP 066 do 069)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672.496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928.023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138,0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1112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Novac na računu kod tuzemnih poslovnih banaka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672.496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928.023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138,0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Novac u blagajni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18.378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11.963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65,1</w:t>
            </w:r>
          </w:p>
        </w:tc>
      </w:tr>
      <w:tr w:rsidR="004535CD" w:rsidRPr="004535CD" w:rsidTr="0002343E">
        <w:trPr>
          <w:trHeight w:val="4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 xml:space="preserve">Depoziti, jamčevni polozi i potraživanja od zaposlenih te za više plaćene poreze i ostalo </w:t>
            </w: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br/>
              <w:t>(AOP 074 + 077 do 079 - 080 + 081)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521.300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478.010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91,7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Potraživanja od zaposlenih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11.907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8.518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71,5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Potraživanja za više plaćene poreze i doprinose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2.587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2.587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100,0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Ostala potraživanja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506.806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466.905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92,1</w:t>
            </w:r>
          </w:p>
        </w:tc>
      </w:tr>
      <w:tr w:rsidR="004535CD" w:rsidRPr="004535CD" w:rsidTr="0002343E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Potraživanja za prihode poslovanja (AOP 142 do 144 + 153 do 157-158)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6.800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2.900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42,6</w:t>
            </w:r>
          </w:p>
        </w:tc>
      </w:tr>
      <w:tr w:rsidR="004535CD" w:rsidRPr="004535CD" w:rsidTr="0002343E">
        <w:trPr>
          <w:trHeight w:val="51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Potraživanja za prihode od prodaje proizvoda i robe te pruženih usluga i za povrat po protestiranim jamstvima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6.800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42,6</w:t>
            </w:r>
          </w:p>
        </w:tc>
      </w:tr>
      <w:tr w:rsidR="004535CD" w:rsidRPr="004535CD" w:rsidTr="0002343E">
        <w:trPr>
          <w:trHeight w:val="4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Rashodi budućih razdoblja i nedospjela naplata prihoda (AOP 166 do 168)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570.905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600.629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105,2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Kontinuirani rashodi budućih razdoblja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570.905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600.629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105,2</w:t>
            </w:r>
          </w:p>
        </w:tc>
      </w:tr>
      <w:tr w:rsidR="004535CD" w:rsidRPr="004535CD" w:rsidTr="0002343E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OBVEZE I VLASTITI IZVORI (AOP 170+231)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36.038.595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38.328.593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CD" w:rsidRPr="004535CD" w:rsidRDefault="004535CD" w:rsidP="004535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535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106,4</w:t>
            </w:r>
          </w:p>
        </w:tc>
      </w:tr>
    </w:tbl>
    <w:p w:rsidR="007B08FD" w:rsidRPr="00A53352" w:rsidRDefault="007B08FD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</w:p>
    <w:p w:rsidR="001B4F02" w:rsidRPr="00AA3D1E" w:rsidRDefault="001B4F02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0"/>
          <w:szCs w:val="20"/>
          <w:lang w:eastAsia="hr-HR" w:bidi="ks-Deva"/>
        </w:rPr>
      </w:pPr>
    </w:p>
    <w:p w:rsidR="00AC52FF" w:rsidRDefault="00AC52FF" w:rsidP="00365EB4">
      <w:pPr>
        <w:spacing w:line="240" w:lineRule="auto"/>
        <w:ind w:right="141"/>
        <w:contextualSpacing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C9725C" w:rsidRDefault="00C9725C">
      <w:pPr>
        <w:spacing w:after="0" w:line="240" w:lineRule="auto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br w:type="page"/>
      </w:r>
    </w:p>
    <w:p w:rsidR="00C9725C" w:rsidRDefault="00C9725C">
      <w:pPr>
        <w:spacing w:line="240" w:lineRule="auto"/>
        <w:ind w:right="141"/>
        <w:contextualSpacing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1B4F02" w:rsidRDefault="00D93F8B">
      <w:pPr>
        <w:spacing w:line="240" w:lineRule="auto"/>
        <w:ind w:right="141"/>
        <w:contextualSpacing/>
        <w:jc w:val="center"/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BILANCA – Obveze i vlastiti izvori</w:t>
      </w:r>
    </w:p>
    <w:p w:rsidR="001B4F02" w:rsidRPr="007540FE" w:rsidRDefault="001B4F02">
      <w:pPr>
        <w:spacing w:line="240" w:lineRule="auto"/>
        <w:ind w:right="141"/>
        <w:contextualSpacing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</w:p>
    <w:p w:rsidR="001B4F02" w:rsidRDefault="0067340B">
      <w:pPr>
        <w:spacing w:after="120" w:line="240" w:lineRule="auto"/>
        <w:ind w:right="142"/>
        <w:contextualSpacing/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Bilješka br. 8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. (AOP 169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>) – OBVEZE I VLASTITI</w:t>
      </w:r>
      <w:r w:rsidR="000D4B66">
        <w:rPr>
          <w:b/>
          <w:bCs/>
          <w:i/>
          <w:iCs/>
          <w:color w:val="595959" w:themeColor="text1" w:themeTint="A6"/>
          <w:sz w:val="20"/>
          <w:szCs w:val="20"/>
        </w:rPr>
        <w:t xml:space="preserve"> IZVORI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 xml:space="preserve"> – </w:t>
      </w:r>
      <w:r w:rsidR="00D93F8B">
        <w:rPr>
          <w:bCs/>
          <w:i/>
          <w:iCs/>
          <w:color w:val="595959" w:themeColor="text1" w:themeTint="A6"/>
          <w:sz w:val="20"/>
          <w:szCs w:val="20"/>
        </w:rPr>
        <w:t>Stanje o</w:t>
      </w:r>
      <w:r w:rsidR="00960B53">
        <w:rPr>
          <w:bCs/>
          <w:i/>
          <w:iCs/>
          <w:color w:val="595959" w:themeColor="text1" w:themeTint="A6"/>
          <w:sz w:val="20"/>
          <w:szCs w:val="20"/>
        </w:rPr>
        <w:t xml:space="preserve">bveza i vlastitih </w:t>
      </w:r>
      <w:r w:rsidR="00C85D89">
        <w:rPr>
          <w:bCs/>
          <w:i/>
          <w:iCs/>
          <w:color w:val="595959" w:themeColor="text1" w:themeTint="A6"/>
          <w:sz w:val="20"/>
          <w:szCs w:val="20"/>
        </w:rPr>
        <w:t xml:space="preserve">izvora </w:t>
      </w:r>
      <w:r w:rsidR="004A7FE2">
        <w:rPr>
          <w:bCs/>
          <w:i/>
          <w:iCs/>
          <w:color w:val="595959" w:themeColor="text1" w:themeTint="A6"/>
          <w:sz w:val="20"/>
          <w:szCs w:val="20"/>
        </w:rPr>
        <w:t>na 31.12.2021</w:t>
      </w:r>
      <w:r w:rsidR="00D93F8B">
        <w:rPr>
          <w:bCs/>
          <w:i/>
          <w:iCs/>
          <w:color w:val="595959" w:themeColor="text1" w:themeTint="A6"/>
          <w:sz w:val="20"/>
          <w:szCs w:val="20"/>
        </w:rPr>
        <w:t xml:space="preserve">. iznosi  </w:t>
      </w:r>
      <w:r w:rsidR="004A7FE2">
        <w:rPr>
          <w:b/>
          <w:bCs/>
          <w:i/>
          <w:iCs/>
          <w:color w:val="595959" w:themeColor="text1" w:themeTint="A6"/>
          <w:sz w:val="20"/>
          <w:szCs w:val="20"/>
        </w:rPr>
        <w:t>38.328.593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 xml:space="preserve"> kn </w:t>
      </w:r>
      <w:r w:rsidR="00D93F8B">
        <w:rPr>
          <w:bCs/>
          <w:i/>
          <w:iCs/>
          <w:color w:val="595959" w:themeColor="text1" w:themeTint="A6"/>
          <w:sz w:val="20"/>
          <w:szCs w:val="20"/>
        </w:rPr>
        <w:t xml:space="preserve">i </w:t>
      </w:r>
      <w:r w:rsidR="00AB2911">
        <w:rPr>
          <w:bCs/>
          <w:i/>
          <w:iCs/>
          <w:color w:val="595959" w:themeColor="text1" w:themeTint="A6"/>
          <w:sz w:val="20"/>
          <w:szCs w:val="20"/>
        </w:rPr>
        <w:t xml:space="preserve">u </w:t>
      </w:r>
      <w:r w:rsidR="00D93F8B">
        <w:rPr>
          <w:bCs/>
          <w:i/>
          <w:iCs/>
          <w:color w:val="595959" w:themeColor="text1" w:themeTint="A6"/>
          <w:sz w:val="20"/>
          <w:szCs w:val="20"/>
        </w:rPr>
        <w:t xml:space="preserve">odnosu na početak izvještajnog razdoblja </w:t>
      </w:r>
      <w:r w:rsidR="00B22C26">
        <w:rPr>
          <w:bCs/>
          <w:i/>
          <w:iCs/>
          <w:color w:val="595959" w:themeColor="text1" w:themeTint="A6"/>
          <w:sz w:val="20"/>
          <w:szCs w:val="20"/>
        </w:rPr>
        <w:t xml:space="preserve">su </w:t>
      </w:r>
      <w:r w:rsidR="00D93F8B">
        <w:rPr>
          <w:i/>
          <w:iCs/>
          <w:color w:val="595959" w:themeColor="text1" w:themeTint="A6"/>
          <w:sz w:val="20"/>
          <w:szCs w:val="20"/>
        </w:rPr>
        <w:t xml:space="preserve">se </w:t>
      </w:r>
      <w:r w:rsidR="00B22C26">
        <w:rPr>
          <w:b/>
          <w:bCs/>
          <w:i/>
          <w:iCs/>
          <w:color w:val="595959" w:themeColor="text1" w:themeTint="A6"/>
          <w:sz w:val="20"/>
          <w:szCs w:val="20"/>
        </w:rPr>
        <w:t>povećale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D93F8B">
        <w:rPr>
          <w:i/>
          <w:iCs/>
          <w:color w:val="595959" w:themeColor="text1" w:themeTint="A6"/>
          <w:sz w:val="20"/>
          <w:szCs w:val="20"/>
        </w:rPr>
        <w:t xml:space="preserve">za </w:t>
      </w:r>
      <w:r w:rsidR="007F6FB4">
        <w:rPr>
          <w:i/>
          <w:iCs/>
          <w:color w:val="595959" w:themeColor="text1" w:themeTint="A6"/>
          <w:sz w:val="20"/>
          <w:szCs w:val="20"/>
        </w:rPr>
        <w:t>6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,4</w:t>
      </w:r>
      <w:r w:rsidR="00D93F8B">
        <w:rPr>
          <w:b/>
          <w:bCs/>
          <w:i/>
          <w:iCs/>
          <w:color w:val="595959" w:themeColor="text1" w:themeTint="A6"/>
          <w:sz w:val="20"/>
          <w:szCs w:val="20"/>
        </w:rPr>
        <w:t>%.</w:t>
      </w:r>
    </w:p>
    <w:p w:rsidR="001B4F02" w:rsidRPr="00C85D89" w:rsidRDefault="00D93F8B" w:rsidP="00C72FBB">
      <w:pPr>
        <w:pStyle w:val="ListParagraph"/>
        <w:numPr>
          <w:ilvl w:val="0"/>
          <w:numId w:val="28"/>
        </w:numPr>
        <w:spacing w:line="240" w:lineRule="auto"/>
        <w:jc w:val="both"/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Obveze 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(AOP 170) iznose 729.012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="00C85D89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B22C26">
        <w:rPr>
          <w:bCs/>
          <w:i/>
          <w:iCs/>
          <w:color w:val="595959" w:themeColor="text1" w:themeTint="A6"/>
          <w:sz w:val="20"/>
          <w:szCs w:val="20"/>
        </w:rPr>
        <w:t xml:space="preserve">i 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veće su za 3,5</w:t>
      </w:r>
      <w:r w:rsidR="00EA69FA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681D3C" w:rsidRPr="00681D3C">
        <w:rPr>
          <w:b/>
          <w:bCs/>
          <w:i/>
          <w:iCs/>
          <w:color w:val="595959" w:themeColor="text1" w:themeTint="A6"/>
          <w:sz w:val="20"/>
          <w:szCs w:val="20"/>
        </w:rPr>
        <w:t>%</w:t>
      </w:r>
      <w:r w:rsidR="001223B6">
        <w:rPr>
          <w:bCs/>
          <w:i/>
          <w:iCs/>
          <w:color w:val="595959" w:themeColor="text1" w:themeTint="A6"/>
          <w:sz w:val="20"/>
          <w:szCs w:val="20"/>
        </w:rPr>
        <w:t xml:space="preserve">. </w:t>
      </w:r>
      <w:r w:rsidR="00EA69FA">
        <w:rPr>
          <w:bCs/>
          <w:i/>
          <w:iCs/>
          <w:color w:val="595959" w:themeColor="text1" w:themeTint="A6"/>
          <w:sz w:val="20"/>
          <w:szCs w:val="20"/>
        </w:rPr>
        <w:t>Od ob</w:t>
      </w:r>
      <w:r w:rsidR="00C85D89" w:rsidRPr="00C85D89">
        <w:rPr>
          <w:bCs/>
          <w:i/>
          <w:iCs/>
          <w:color w:val="595959" w:themeColor="text1" w:themeTint="A6"/>
          <w:sz w:val="20"/>
          <w:szCs w:val="20"/>
        </w:rPr>
        <w:t>veza prema dobavljačima ostali su neplaćeni samo troškovi režija i redovnog mjesečnog održavanja,</w:t>
      </w:r>
      <w:r w:rsidR="00C240F6">
        <w:rPr>
          <w:bCs/>
          <w:i/>
          <w:iCs/>
          <w:color w:val="595959" w:themeColor="text1" w:themeTint="A6"/>
          <w:sz w:val="20"/>
          <w:szCs w:val="20"/>
        </w:rPr>
        <w:t xml:space="preserve"> te bonovi za djelatnike,</w:t>
      </w:r>
      <w:r w:rsidR="00C85D89" w:rsidRPr="00C85D89">
        <w:rPr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7F6FB4">
        <w:rPr>
          <w:bCs/>
          <w:i/>
          <w:iCs/>
          <w:color w:val="595959" w:themeColor="text1" w:themeTint="A6"/>
          <w:sz w:val="20"/>
          <w:szCs w:val="20"/>
        </w:rPr>
        <w:t>koje obračunski podmiruje Nadležni proračun</w:t>
      </w:r>
      <w:r w:rsidR="00EC7A5E">
        <w:rPr>
          <w:bCs/>
          <w:i/>
          <w:iCs/>
          <w:color w:val="595959" w:themeColor="text1" w:themeTint="A6"/>
          <w:sz w:val="20"/>
          <w:szCs w:val="20"/>
        </w:rPr>
        <w:t xml:space="preserve"> Grad Split</w:t>
      </w:r>
      <w:r w:rsidR="007F6FB4">
        <w:rPr>
          <w:bCs/>
          <w:i/>
          <w:iCs/>
          <w:color w:val="595959" w:themeColor="text1" w:themeTint="A6"/>
          <w:sz w:val="20"/>
          <w:szCs w:val="20"/>
        </w:rPr>
        <w:t>. Sve obveze</w:t>
      </w:r>
      <w:r w:rsidR="00AB2911" w:rsidRPr="00C85D89">
        <w:rPr>
          <w:bCs/>
          <w:i/>
          <w:iCs/>
          <w:color w:val="595959" w:themeColor="text1" w:themeTint="A6"/>
          <w:sz w:val="20"/>
          <w:szCs w:val="20"/>
        </w:rPr>
        <w:t xml:space="preserve"> prema nakladnicim</w:t>
      </w:r>
      <w:r w:rsidR="00252384">
        <w:rPr>
          <w:bCs/>
          <w:i/>
          <w:iCs/>
          <w:color w:val="595959" w:themeColor="text1" w:themeTint="A6"/>
          <w:sz w:val="20"/>
          <w:szCs w:val="20"/>
        </w:rPr>
        <w:t xml:space="preserve">a </w:t>
      </w:r>
      <w:r w:rsidR="007F6FB4">
        <w:rPr>
          <w:bCs/>
          <w:i/>
          <w:iCs/>
          <w:color w:val="595959" w:themeColor="text1" w:themeTint="A6"/>
          <w:sz w:val="20"/>
          <w:szCs w:val="20"/>
        </w:rPr>
        <w:t>za nabavu knjiga su s 31.12.21</w:t>
      </w:r>
      <w:r w:rsidR="00960B53">
        <w:rPr>
          <w:bCs/>
          <w:i/>
          <w:iCs/>
          <w:color w:val="595959" w:themeColor="text1" w:themeTint="A6"/>
          <w:sz w:val="20"/>
          <w:szCs w:val="20"/>
        </w:rPr>
        <w:t>. podmiren</w:t>
      </w:r>
      <w:r w:rsidR="007F6FB4">
        <w:rPr>
          <w:bCs/>
          <w:i/>
          <w:iCs/>
          <w:color w:val="595959" w:themeColor="text1" w:themeTint="A6"/>
          <w:sz w:val="20"/>
          <w:szCs w:val="20"/>
        </w:rPr>
        <w:t>e</w:t>
      </w:r>
      <w:r w:rsidR="00AB2911" w:rsidRPr="00C85D89">
        <w:rPr>
          <w:bCs/>
          <w:i/>
          <w:iCs/>
          <w:color w:val="595959" w:themeColor="text1" w:themeTint="A6"/>
          <w:sz w:val="20"/>
          <w:szCs w:val="20"/>
        </w:rPr>
        <w:t>.</w:t>
      </w:r>
    </w:p>
    <w:p w:rsidR="00681D3C" w:rsidRPr="00681D3C" w:rsidRDefault="00EA69FA" w:rsidP="00C72FBB">
      <w:pPr>
        <w:pStyle w:val="ListParagraph"/>
        <w:numPr>
          <w:ilvl w:val="0"/>
          <w:numId w:val="28"/>
        </w:numPr>
        <w:spacing w:line="240" w:lineRule="auto"/>
        <w:jc w:val="both"/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Ostale t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ekuće obveze (AOP 182</w:t>
      </w:r>
      <w:r w:rsidR="00C85D89">
        <w:rPr>
          <w:b/>
          <w:bCs/>
          <w:i/>
          <w:iCs/>
          <w:color w:val="595959" w:themeColor="text1" w:themeTint="A6"/>
          <w:sz w:val="20"/>
          <w:szCs w:val="20"/>
        </w:rPr>
        <w:t xml:space="preserve">) </w:t>
      </w:r>
      <w:r w:rsidR="00C85D89" w:rsidRPr="00C240F6">
        <w:rPr>
          <w:bCs/>
          <w:i/>
          <w:iCs/>
          <w:color w:val="595959" w:themeColor="text1" w:themeTint="A6"/>
          <w:sz w:val="20"/>
          <w:szCs w:val="20"/>
        </w:rPr>
        <w:t xml:space="preserve">su 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manje</w:t>
      </w:r>
      <w:r w:rsidR="00C85D89" w:rsidRPr="00C240F6">
        <w:rPr>
          <w:bCs/>
          <w:i/>
          <w:iCs/>
          <w:color w:val="595959" w:themeColor="text1" w:themeTint="A6"/>
          <w:sz w:val="20"/>
          <w:szCs w:val="20"/>
        </w:rPr>
        <w:t xml:space="preserve"> za 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2,8</w:t>
      </w:r>
      <w:r w:rsidR="00C85D89" w:rsidRPr="00681D3C">
        <w:rPr>
          <w:b/>
          <w:bCs/>
          <w:i/>
          <w:iCs/>
          <w:color w:val="595959" w:themeColor="text1" w:themeTint="A6"/>
          <w:sz w:val="20"/>
          <w:szCs w:val="20"/>
        </w:rPr>
        <w:t xml:space="preserve"> %</w:t>
      </w:r>
      <w:r w:rsidR="007F6FB4">
        <w:rPr>
          <w:bCs/>
          <w:i/>
          <w:iCs/>
          <w:color w:val="595959" w:themeColor="text1" w:themeTint="A6"/>
          <w:sz w:val="20"/>
          <w:szCs w:val="20"/>
        </w:rPr>
        <w:t xml:space="preserve"> jer su u 2021. manje</w:t>
      </w:r>
      <w:r w:rsidR="00C85D89" w:rsidRPr="00C240F6">
        <w:rPr>
          <w:bCs/>
          <w:i/>
          <w:iCs/>
          <w:color w:val="595959" w:themeColor="text1" w:themeTint="A6"/>
          <w:sz w:val="20"/>
          <w:szCs w:val="20"/>
        </w:rPr>
        <w:t xml:space="preserve"> i obveze prema dobavljaču za bonove </w:t>
      </w:r>
      <w:r>
        <w:rPr>
          <w:bCs/>
          <w:i/>
          <w:iCs/>
          <w:color w:val="595959" w:themeColor="text1" w:themeTint="A6"/>
          <w:sz w:val="20"/>
          <w:szCs w:val="20"/>
        </w:rPr>
        <w:t>(darovi</w:t>
      </w:r>
      <w:r w:rsidR="00C240F6" w:rsidRPr="00C240F6">
        <w:rPr>
          <w:bCs/>
          <w:i/>
          <w:iCs/>
          <w:color w:val="595959" w:themeColor="text1" w:themeTint="A6"/>
          <w:sz w:val="20"/>
          <w:szCs w:val="20"/>
        </w:rPr>
        <w:t xml:space="preserve"> u naravi djelatnicima)</w:t>
      </w:r>
    </w:p>
    <w:p w:rsidR="001B4F02" w:rsidRPr="001223B6" w:rsidRDefault="00EA69FA" w:rsidP="005A793A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eastAsia="Times New Roman" w:hAnsi="Arial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  <w:r w:rsidRPr="001223B6">
        <w:rPr>
          <w:b/>
          <w:bCs/>
          <w:i/>
          <w:iCs/>
          <w:color w:val="595959" w:themeColor="text1" w:themeTint="A6"/>
          <w:sz w:val="20"/>
          <w:szCs w:val="20"/>
        </w:rPr>
        <w:t>Ob</w:t>
      </w:r>
      <w:r w:rsidR="00681D3C" w:rsidRPr="001223B6">
        <w:rPr>
          <w:b/>
          <w:bCs/>
          <w:i/>
          <w:iCs/>
          <w:color w:val="595959" w:themeColor="text1" w:themeTint="A6"/>
          <w:sz w:val="20"/>
          <w:szCs w:val="20"/>
        </w:rPr>
        <w:t>veze za nabavu ne</w:t>
      </w:r>
      <w:r w:rsidR="001223B6">
        <w:rPr>
          <w:b/>
          <w:bCs/>
          <w:i/>
          <w:iCs/>
          <w:color w:val="595959" w:themeColor="text1" w:themeTint="A6"/>
          <w:sz w:val="20"/>
          <w:szCs w:val="20"/>
        </w:rPr>
        <w:t xml:space="preserve">financijske imovine (AOP 175) </w:t>
      </w:r>
      <w:r w:rsidR="001223B6" w:rsidRPr="001223B6">
        <w:rPr>
          <w:bCs/>
          <w:i/>
          <w:iCs/>
          <w:color w:val="595959" w:themeColor="text1" w:themeTint="A6"/>
          <w:sz w:val="20"/>
          <w:szCs w:val="20"/>
        </w:rPr>
        <w:t>u iznosu od</w:t>
      </w:r>
      <w:r w:rsidR="001223B6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5.174 kn su veće</w:t>
      </w:r>
      <w:r w:rsidR="001223B6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1223B6" w:rsidRPr="001223B6">
        <w:rPr>
          <w:bCs/>
          <w:i/>
          <w:iCs/>
          <w:color w:val="595959" w:themeColor="text1" w:themeTint="A6"/>
          <w:sz w:val="20"/>
          <w:szCs w:val="20"/>
        </w:rPr>
        <w:t xml:space="preserve">za </w:t>
      </w:r>
      <w:r w:rsidR="007F6FB4">
        <w:rPr>
          <w:b/>
          <w:bCs/>
          <w:i/>
          <w:iCs/>
          <w:color w:val="595959" w:themeColor="text1" w:themeTint="A6"/>
          <w:sz w:val="20"/>
          <w:szCs w:val="20"/>
        </w:rPr>
        <w:t>19</w:t>
      </w:r>
      <w:r w:rsidR="00252384">
        <w:rPr>
          <w:b/>
          <w:bCs/>
          <w:i/>
          <w:iCs/>
          <w:color w:val="595959" w:themeColor="text1" w:themeTint="A6"/>
          <w:sz w:val="20"/>
          <w:szCs w:val="20"/>
        </w:rPr>
        <w:t>,7</w:t>
      </w:r>
      <w:r w:rsidR="001223B6">
        <w:rPr>
          <w:b/>
          <w:bCs/>
          <w:i/>
          <w:iCs/>
          <w:color w:val="595959" w:themeColor="text1" w:themeTint="A6"/>
          <w:sz w:val="20"/>
          <w:szCs w:val="20"/>
        </w:rPr>
        <w:t>%.</w:t>
      </w:r>
    </w:p>
    <w:p w:rsidR="001B4F02" w:rsidRDefault="00C85309" w:rsidP="00C85309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ab/>
      </w:r>
      <w:r w:rsidR="00805CA3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T</w:t>
      </w: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ablica 9</w:t>
      </w:r>
      <w:r w:rsidR="00D93F8B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.: S</w:t>
      </w:r>
      <w:r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tanje obveza  na 31.12.2021</w:t>
      </w:r>
      <w:r w:rsidR="00D93F8B"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  <w:t>. g. s usporednim podacima s početka izvještajnog razdoblja</w:t>
      </w:r>
    </w:p>
    <w:p w:rsidR="00C85309" w:rsidRDefault="00C85309" w:rsidP="00C85309">
      <w:pPr>
        <w:spacing w:after="0" w:line="240" w:lineRule="auto"/>
        <w:rPr>
          <w:rFonts w:ascii="Calibri" w:eastAsia="Times New Roman" w:hAnsi="Calibri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</w:p>
    <w:tbl>
      <w:tblPr>
        <w:tblW w:w="8880" w:type="dxa"/>
        <w:tblInd w:w="595" w:type="dxa"/>
        <w:tblLook w:val="04A0" w:firstRow="1" w:lastRow="0" w:firstColumn="1" w:lastColumn="0" w:noHBand="0" w:noVBand="1"/>
      </w:tblPr>
      <w:tblGrid>
        <w:gridCol w:w="845"/>
        <w:gridCol w:w="4225"/>
        <w:gridCol w:w="635"/>
        <w:gridCol w:w="1017"/>
        <w:gridCol w:w="1106"/>
        <w:gridCol w:w="1052"/>
      </w:tblGrid>
      <w:tr w:rsidR="004A7FE2" w:rsidRPr="004A7FE2" w:rsidTr="000E4688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Opis stavke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Stanje na 1.siječnja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Stanje na 31.prosinca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Indeks</w:t>
            </w: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br w:type="page"/>
              <w:t>(5/4)</w:t>
            </w:r>
          </w:p>
        </w:tc>
      </w:tr>
      <w:tr w:rsidR="004A7FE2" w:rsidRPr="004A7FE2" w:rsidTr="004A7FE2">
        <w:trPr>
          <w:trHeight w:val="20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OBVEZE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I VLASTITI IZVORI (AOP 170+231)</w:t>
            </w:r>
          </w:p>
        </w:tc>
        <w:tc>
          <w:tcPr>
            <w:tcW w:w="63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10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36.038.595</w:t>
            </w:r>
          </w:p>
        </w:tc>
        <w:tc>
          <w:tcPr>
            <w:tcW w:w="110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38.328.593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106,4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(AOP 171+183+184+200+228)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704.163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729.012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103,5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rashode poslovanja (AOP 172 do 174 +178 do 182)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699.842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723.838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103,4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zaposlene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558.907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582.120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104,2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materijalne rashode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90.276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92.359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102,3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financijske rashode (AOP 175 do 177)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1.483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104,6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2343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ostale financijske rashode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1.483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1.551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104,6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Ostale tekuće obveze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49.176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47.808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97,2</w:t>
            </w:r>
          </w:p>
        </w:tc>
      </w:tr>
      <w:tr w:rsidR="004A7FE2" w:rsidRPr="004A7FE2" w:rsidTr="000E4688">
        <w:trPr>
          <w:trHeight w:val="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4.321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5.174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2" w:rsidRPr="004A7FE2" w:rsidRDefault="004A7FE2" w:rsidP="004A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A7FE2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119,7</w:t>
            </w:r>
          </w:p>
        </w:tc>
      </w:tr>
    </w:tbl>
    <w:p w:rsidR="007F4BB9" w:rsidRDefault="007F4BB9">
      <w:pPr>
        <w:spacing w:line="240" w:lineRule="auto"/>
        <w:rPr>
          <w:rFonts w:ascii="Arial" w:eastAsia="Times New Roman" w:hAnsi="Arial" w:cs="Arial"/>
          <w:b/>
          <w:i/>
          <w:iCs/>
          <w:color w:val="595959" w:themeColor="text1" w:themeTint="A6"/>
          <w:sz w:val="16"/>
          <w:szCs w:val="16"/>
          <w:lang w:eastAsia="hr-HR" w:bidi="ks-Deva"/>
        </w:rPr>
      </w:pPr>
    </w:p>
    <w:p w:rsidR="001B4F02" w:rsidRPr="00436F2E" w:rsidRDefault="00D93F8B" w:rsidP="00C72FBB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36F2E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Vlastiti izvori </w:t>
      </w:r>
      <w:r w:rsidR="00C6550A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(AOP 229</w:t>
      </w:r>
      <w:r w:rsidRPr="00436F2E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)</w:t>
      </w:r>
      <w:r w:rsidRPr="00436F2E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iznose </w:t>
      </w:r>
      <w:r w:rsidR="001B4FBB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37.599.581</w:t>
      </w:r>
      <w:r w:rsidR="001223B6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</w:t>
      </w:r>
      <w:r w:rsidRPr="00436F2E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kn</w:t>
      </w:r>
      <w:r w:rsidRPr="00436F2E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i </w:t>
      </w:r>
      <w:r w:rsidRPr="00436F2E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veći</w:t>
      </w:r>
      <w:r w:rsidRPr="00436F2E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su za </w:t>
      </w:r>
      <w:r w:rsidR="001B4FBB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6,4</w:t>
      </w:r>
      <w:r w:rsidRPr="00436F2E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%</w:t>
      </w:r>
      <w:r w:rsidRPr="00436F2E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u odnosu na početak izvještajnog razdoblja</w:t>
      </w:r>
    </w:p>
    <w:p w:rsidR="001B4F02" w:rsidRPr="00AC7965" w:rsidRDefault="001B4FBB" w:rsidP="00AC7965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>U 2021</w:t>
      </w:r>
      <w:r w:rsidR="00D93F8B" w:rsidRPr="00436F2E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. je ostvaren </w:t>
      </w:r>
      <w:r w:rsidR="00D93F8B" w:rsidRPr="00436F2E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v</w:t>
      </w:r>
      <w:r w:rsidR="00F114E7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išak prihoda poslovanja (AOP 241</w:t>
      </w:r>
      <w:r w:rsidR="00D93F8B" w:rsidRPr="00436F2E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)</w:t>
      </w:r>
      <w:r w:rsidR="00F93A92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u iznosu od </w:t>
      </w:r>
      <w:r w:rsidR="00F114E7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>1.663.356</w:t>
      </w:r>
      <w:r w:rsidR="00D93F8B" w:rsidRPr="00C6550A">
        <w:rPr>
          <w:rFonts w:eastAsia="Times New Roman" w:cstheme="minorHAnsi"/>
          <w:b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kn</w:t>
      </w:r>
      <w:r w:rsidR="00D93F8B" w:rsidRPr="00436F2E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što kumulativno s viškom poslovanja iz prethodnih razdoblja</w:t>
      </w:r>
      <w:r w:rsidR="00F114E7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u iznosu od 1.088.861</w:t>
      </w:r>
      <w:r w:rsidR="00AC7965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kn</w:t>
      </w:r>
      <w:r w:rsidR="00D93F8B" w:rsidRPr="00436F2E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</w:t>
      </w:r>
      <w:r w:rsidR="00AC7965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>i pokrićem manjka od nefinancijs</w:t>
      </w:r>
      <w:r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>k</w:t>
      </w:r>
      <w:r w:rsidR="00EC7A5E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>e imovine</w:t>
      </w:r>
      <w:r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u iznosu od 363.870</w:t>
      </w:r>
      <w:r w:rsidR="00F114E7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kn </w:t>
      </w:r>
      <w:r w:rsidR="00D93F8B" w:rsidRPr="00AC7965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iznosi </w:t>
      </w:r>
      <w:r w:rsidR="00F114E7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1.299.486</w:t>
      </w:r>
      <w:r w:rsidR="00121B90" w:rsidRPr="00AC7965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kn</w:t>
      </w:r>
    </w:p>
    <w:p w:rsidR="00AD72C2" w:rsidRPr="00AD72C2" w:rsidRDefault="00F114E7" w:rsidP="00474213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>U 2021</w:t>
      </w:r>
      <w:r w:rsidR="00D93F8B" w:rsidRPr="00AD72C2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. je ostvaren </w:t>
      </w:r>
      <w:r w:rsidR="00D93F8B" w:rsidRPr="00AD72C2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manjak prihoda o</w:t>
      </w:r>
      <w:r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d nefinancijske imovine (AOP 246</w:t>
      </w:r>
      <w:r w:rsidR="00D93F8B" w:rsidRPr="00AD72C2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)</w:t>
      </w:r>
      <w:r w:rsidR="00D93F8B" w:rsidRPr="00AD72C2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u iznosu od </w:t>
      </w:r>
      <w:r>
        <w:rPr>
          <w:rFonts w:eastAsia="Times New Roman" w:cstheme="minorHAnsi"/>
          <w:b/>
          <w:i/>
          <w:iCs/>
          <w:color w:val="595959" w:themeColor="text1" w:themeTint="A6"/>
          <w:sz w:val="20"/>
          <w:szCs w:val="20"/>
          <w:lang w:eastAsia="hr-HR" w:bidi="ks-Deva"/>
        </w:rPr>
        <w:t>363.870</w:t>
      </w:r>
      <w:r w:rsidR="00F93A92" w:rsidRPr="00AD72C2">
        <w:rPr>
          <w:rFonts w:eastAsia="Times New Roman" w:cstheme="minorHAnsi"/>
          <w:b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kn</w:t>
      </w:r>
    </w:p>
    <w:p w:rsidR="001B4F02" w:rsidRPr="00AD72C2" w:rsidRDefault="00F114E7" w:rsidP="00474213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>U 2021</w:t>
      </w:r>
      <w:r w:rsidR="00D93F8B" w:rsidRPr="00AD72C2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. g. </w:t>
      </w:r>
      <w:r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(AOP 249</w:t>
      </w:r>
      <w:r w:rsidR="00D93F8B" w:rsidRPr="00AD72C2">
        <w:rPr>
          <w:rFonts w:eastAsia="Times New Roman" w:cstheme="minorHAnsi"/>
          <w:b/>
          <w:bCs/>
          <w:i/>
          <w:iCs/>
          <w:color w:val="595959" w:themeColor="text1" w:themeTint="A6"/>
          <w:sz w:val="20"/>
          <w:szCs w:val="20"/>
          <w:lang w:eastAsia="hr-HR" w:bidi="ks-Deva"/>
        </w:rPr>
        <w:t>)</w:t>
      </w:r>
      <w:r w:rsidR="00C6550A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Obračunati prihodi</w:t>
      </w:r>
      <w:r w:rsidR="00F93A92" w:rsidRPr="00AD72C2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poslovanja</w:t>
      </w:r>
      <w:r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iznose 2.9</w:t>
      </w:r>
      <w:r w:rsidR="00C6550A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>00</w:t>
      </w:r>
      <w:r w:rsidR="0033733C">
        <w:rPr>
          <w:rFonts w:eastAsia="Times New Roman" w:cstheme="minorHAnsi"/>
          <w:i/>
          <w:iCs/>
          <w:color w:val="595959" w:themeColor="text1" w:themeTint="A6"/>
          <w:sz w:val="20"/>
          <w:szCs w:val="20"/>
          <w:lang w:eastAsia="hr-HR" w:bidi="ks-Deva"/>
        </w:rPr>
        <w:t xml:space="preserve"> kn.</w:t>
      </w:r>
    </w:p>
    <w:p w:rsidR="00436F2E" w:rsidRDefault="00436F2E" w:rsidP="00436F2E">
      <w:pPr>
        <w:pStyle w:val="ListParagraph"/>
        <w:spacing w:before="120" w:after="120" w:line="360" w:lineRule="auto"/>
        <w:ind w:left="0" w:right="142"/>
        <w:rPr>
          <w:rFonts w:ascii="Arial" w:eastAsia="Times New Roman" w:hAnsi="Arial" w:cs="Arial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</w:p>
    <w:p w:rsidR="00632DD8" w:rsidRDefault="00C85309" w:rsidP="004119FB">
      <w:pPr>
        <w:pStyle w:val="ListParagraph"/>
        <w:spacing w:before="120" w:after="120" w:line="360" w:lineRule="auto"/>
        <w:ind w:left="0" w:right="142"/>
        <w:rPr>
          <w:rFonts w:eastAsia="Times New Roman" w:cstheme="minorHAnsi"/>
          <w:b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eastAsia="Times New Roman" w:cstheme="minorHAnsi"/>
          <w:b/>
          <w:i/>
          <w:iCs/>
          <w:color w:val="595959" w:themeColor="text1" w:themeTint="A6"/>
          <w:sz w:val="18"/>
          <w:szCs w:val="18"/>
          <w:lang w:eastAsia="hr-HR" w:bidi="ks-Deva"/>
        </w:rPr>
        <w:tab/>
        <w:t>Tablica 10</w:t>
      </w:r>
      <w:r w:rsidR="00436F2E" w:rsidRPr="00436F2E">
        <w:rPr>
          <w:rFonts w:eastAsia="Times New Roman" w:cstheme="minorHAnsi"/>
          <w:b/>
          <w:i/>
          <w:iCs/>
          <w:color w:val="595959" w:themeColor="text1" w:themeTint="A6"/>
          <w:sz w:val="18"/>
          <w:szCs w:val="18"/>
          <w:lang w:eastAsia="hr-HR" w:bidi="ks-Deva"/>
        </w:rPr>
        <w:t>.: Stanje</w:t>
      </w:r>
      <w:r w:rsidR="007540FE">
        <w:rPr>
          <w:rFonts w:eastAsia="Times New Roman" w:cstheme="minorHAnsi"/>
          <w:b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vlastitih izvora  na 31.12.2021</w:t>
      </w:r>
      <w:r w:rsidR="00436F2E" w:rsidRPr="00436F2E">
        <w:rPr>
          <w:rFonts w:eastAsia="Times New Roman" w:cstheme="minorHAnsi"/>
          <w:b/>
          <w:i/>
          <w:iCs/>
          <w:color w:val="595959" w:themeColor="text1" w:themeTint="A6"/>
          <w:sz w:val="18"/>
          <w:szCs w:val="18"/>
          <w:lang w:eastAsia="hr-HR" w:bidi="ks-Deva"/>
        </w:rPr>
        <w:t>. g. s usporednim podacima s početka izvještajnog razdoblja</w:t>
      </w:r>
    </w:p>
    <w:tbl>
      <w:tblPr>
        <w:tblW w:w="8880" w:type="dxa"/>
        <w:tblInd w:w="595" w:type="dxa"/>
        <w:tblLook w:val="04A0" w:firstRow="1" w:lastRow="0" w:firstColumn="1" w:lastColumn="0" w:noHBand="0" w:noVBand="1"/>
      </w:tblPr>
      <w:tblGrid>
        <w:gridCol w:w="883"/>
        <w:gridCol w:w="4080"/>
        <w:gridCol w:w="834"/>
        <w:gridCol w:w="1017"/>
        <w:gridCol w:w="1106"/>
        <w:gridCol w:w="960"/>
      </w:tblGrid>
      <w:tr w:rsidR="0064015C" w:rsidRPr="0064015C" w:rsidTr="0064015C">
        <w:trPr>
          <w:trHeight w:val="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Opis stavke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Stanje na 1.siječnja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Stanje na 31.prosinca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Indeks</w:t>
            </w: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64015C" w:rsidRPr="0064015C" w:rsidTr="0064015C">
        <w:trPr>
          <w:trHeight w:val="20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VLASTITI IZVORI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Vlastiti izvori (AOP 232 + 239 - 248 + 249 do 251)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35.334.432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37.599.581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106,4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Vlastiti izvori i ispravak vlastitih izvora (AOP 233-236)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34.238.771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36.297.195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106,0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Vlastiti izvori (AOP 234+235)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34.238.771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36.297.195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106,0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Vlastiti izvori iz proračuna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25.747.935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36.297.195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141,0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Ostali vlastiti izvori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8.490.836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0,0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Višak/manjak prihoda (AOP 240-244)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1.088.861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1.299.486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119,3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Višak prihoda (AOP 241 do 243)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1.209.711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1.663.356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137,5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1.209.711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1.663.356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137,5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Manjak prihoda (AOP 245 do 247)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120.850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363.870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301,1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92222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Manjak prihoda od nefinancijske imovine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120.850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363.870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301,1</w:t>
            </w:r>
          </w:p>
        </w:tc>
      </w:tr>
      <w:tr w:rsidR="0064015C" w:rsidRPr="0064015C" w:rsidTr="0064015C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Obračunati prihodi poslovanja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6.800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C" w:rsidRPr="0064015C" w:rsidRDefault="0064015C" w:rsidP="0064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64015C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42,6</w:t>
            </w:r>
          </w:p>
        </w:tc>
      </w:tr>
    </w:tbl>
    <w:p w:rsidR="007540FE" w:rsidRDefault="007540FE" w:rsidP="004119FB">
      <w:pPr>
        <w:pStyle w:val="ListParagraph"/>
        <w:spacing w:before="120" w:after="120" w:line="360" w:lineRule="auto"/>
        <w:ind w:left="0" w:right="142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7540FE" w:rsidRDefault="007540FE" w:rsidP="004119FB">
      <w:pPr>
        <w:pStyle w:val="ListParagraph"/>
        <w:spacing w:before="120" w:after="120" w:line="360" w:lineRule="auto"/>
        <w:ind w:left="0" w:right="142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7540FE" w:rsidRDefault="007540FE" w:rsidP="004119FB">
      <w:pPr>
        <w:pStyle w:val="ListParagraph"/>
        <w:spacing w:before="120" w:after="120" w:line="360" w:lineRule="auto"/>
        <w:ind w:left="0" w:right="142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7540FE" w:rsidRDefault="007540FE" w:rsidP="004119FB">
      <w:pPr>
        <w:pStyle w:val="ListParagraph"/>
        <w:spacing w:before="120" w:after="120" w:line="360" w:lineRule="auto"/>
        <w:ind w:left="0" w:right="142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7540FE" w:rsidRDefault="007540FE" w:rsidP="004119FB">
      <w:pPr>
        <w:pStyle w:val="ListParagraph"/>
        <w:spacing w:before="120" w:after="120" w:line="360" w:lineRule="auto"/>
        <w:ind w:left="0" w:right="142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0E4688" w:rsidRDefault="000E4688" w:rsidP="004119FB">
      <w:pPr>
        <w:pStyle w:val="ListParagraph"/>
        <w:spacing w:before="120" w:after="120" w:line="360" w:lineRule="auto"/>
        <w:ind w:left="0" w:right="142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C72FBB" w:rsidRDefault="007540FE" w:rsidP="004119FB">
      <w:pPr>
        <w:pStyle w:val="ListParagraph"/>
        <w:spacing w:before="120" w:after="120" w:line="360" w:lineRule="auto"/>
        <w:ind w:left="0" w:right="142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Bilješka br. 9. (AOP 254) – IZVANBILANČNI ZAPISI –</w:t>
      </w:r>
      <w:r w:rsidR="0066039A">
        <w:rPr>
          <w:b/>
          <w:bCs/>
          <w:i/>
          <w:iCs/>
          <w:color w:val="595959" w:themeColor="text1" w:themeTint="A6"/>
          <w:sz w:val="20"/>
          <w:szCs w:val="20"/>
        </w:rPr>
        <w:t xml:space="preserve"> u iznosu od 250.000 kn odnose se na izdane i primljene zadužnice</w:t>
      </w:r>
    </w:p>
    <w:p w:rsidR="0066039A" w:rsidRDefault="0066039A" w:rsidP="0066039A">
      <w:pPr>
        <w:pStyle w:val="ListParagraph"/>
        <w:numPr>
          <w:ilvl w:val="0"/>
          <w:numId w:val="34"/>
        </w:numPr>
        <w:spacing w:before="120" w:after="120" w:line="240" w:lineRule="auto"/>
        <w:ind w:right="142"/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Primljena </w:t>
      </w:r>
      <w:r w:rsidRPr="0066039A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Bjank</w:t>
      </w:r>
      <w:r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o zadužnica izdana od</w:t>
      </w:r>
      <w:r w:rsidRPr="0066039A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strane R.P Adapta d.o.o. u izn</w:t>
      </w:r>
      <w:r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o</w:t>
      </w:r>
      <w:r w:rsidRPr="0066039A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su od 50.000</w:t>
      </w:r>
      <w:r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,00</w:t>
      </w:r>
      <w:r w:rsidRPr="0066039A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kn</w:t>
      </w:r>
      <w:r w:rsidR="00C25360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, dana</w:t>
      </w:r>
      <w:r w:rsidRPr="0066039A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 28.4.2021. za </w:t>
      </w:r>
      <w:r w:rsidR="00734A8B" w:rsidRPr="00734A8B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uredno ispunjenje ugovornih obveza </w:t>
      </w:r>
      <w:r w:rsidRPr="00734A8B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za građevinske radove u Pjesničko glazbenom odjelu u Zagrebačkoj, pod brojem OV-2070/2021.</w:t>
      </w:r>
    </w:p>
    <w:p w:rsidR="0066039A" w:rsidRDefault="0066039A" w:rsidP="0066039A">
      <w:pPr>
        <w:pStyle w:val="ListParagraph"/>
        <w:spacing w:before="120" w:after="120" w:line="240" w:lineRule="auto"/>
        <w:ind w:right="142"/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</w:pPr>
    </w:p>
    <w:p w:rsidR="0066039A" w:rsidRDefault="0066039A" w:rsidP="0066039A">
      <w:pPr>
        <w:pStyle w:val="ListParagraph"/>
        <w:numPr>
          <w:ilvl w:val="0"/>
          <w:numId w:val="34"/>
        </w:numPr>
        <w:spacing w:before="120" w:after="120" w:line="240" w:lineRule="auto"/>
        <w:ind w:right="142"/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Dvije Izdana Bjanko zadužnica </w:t>
      </w:r>
      <w:r w:rsidR="005B1B24"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 xml:space="preserve">kao osiguranje plaćanja </w:t>
      </w:r>
      <w:r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u korist Splitsko dalmatinske  županije, dana 27.12.2021. na iznose od 100.000 kn, pod brojevima OV-5438/2021 i OV-5439/2021</w:t>
      </w:r>
    </w:p>
    <w:p w:rsidR="00C85309" w:rsidRPr="00C85309" w:rsidRDefault="00C85309" w:rsidP="00C85309">
      <w:pPr>
        <w:pStyle w:val="ListParagraph"/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</w:pPr>
    </w:p>
    <w:p w:rsidR="00C85309" w:rsidRPr="0066039A" w:rsidRDefault="00C85309" w:rsidP="00C85309">
      <w:pPr>
        <w:pStyle w:val="ListParagraph"/>
        <w:spacing w:before="120" w:after="120" w:line="240" w:lineRule="auto"/>
        <w:ind w:right="142"/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</w:pPr>
      <w:r>
        <w:rPr>
          <w:rFonts w:eastAsia="Times New Roman" w:cstheme="minorHAnsi"/>
          <w:i/>
          <w:iCs/>
          <w:color w:val="595959" w:themeColor="text1" w:themeTint="A6"/>
          <w:sz w:val="18"/>
          <w:szCs w:val="18"/>
          <w:lang w:eastAsia="hr-HR" w:bidi="ks-Deva"/>
        </w:rPr>
        <w:t>Tablica 11.</w:t>
      </w:r>
    </w:p>
    <w:tbl>
      <w:tblPr>
        <w:tblW w:w="8880" w:type="dxa"/>
        <w:tblInd w:w="595" w:type="dxa"/>
        <w:tblLook w:val="04A0" w:firstRow="1" w:lastRow="0" w:firstColumn="1" w:lastColumn="0" w:noHBand="0" w:noVBand="1"/>
      </w:tblPr>
      <w:tblGrid>
        <w:gridCol w:w="903"/>
        <w:gridCol w:w="4080"/>
        <w:gridCol w:w="871"/>
        <w:gridCol w:w="960"/>
        <w:gridCol w:w="1106"/>
        <w:gridCol w:w="960"/>
      </w:tblGrid>
      <w:tr w:rsidR="0044249F" w:rsidRPr="0044249F" w:rsidTr="0044249F">
        <w:trPr>
          <w:trHeight w:val="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Opis stavke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Stanje na 1.siječnja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Stanje na 31.prosinca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Indeks</w:t>
            </w: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44249F" w:rsidRPr="0044249F" w:rsidTr="0044249F">
        <w:trPr>
          <w:trHeight w:val="20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IZVAN BILANČNI ZAPISI</w:t>
            </w:r>
          </w:p>
        </w:tc>
      </w:tr>
      <w:tr w:rsidR="0044249F" w:rsidRPr="0044249F" w:rsidTr="0044249F">
        <w:trPr>
          <w:trHeight w:val="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4249F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4249F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Izvanbilančni zapisi - aktiva (AOP 254)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  <w:tr w:rsidR="0044249F" w:rsidRPr="0044249F" w:rsidTr="0044249F">
        <w:trPr>
          <w:trHeight w:val="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4249F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996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44249F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Izvanbilančni zapisi - pasiva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9F" w:rsidRPr="0044249F" w:rsidRDefault="0044249F" w:rsidP="004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44249F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-</w:t>
            </w:r>
          </w:p>
        </w:tc>
      </w:tr>
    </w:tbl>
    <w:p w:rsidR="00AC52FF" w:rsidRDefault="00AC52FF" w:rsidP="00620601">
      <w:pPr>
        <w:spacing w:after="0" w:line="240" w:lineRule="auto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64015C" w:rsidRDefault="0064015C" w:rsidP="00AC52FF">
      <w:pPr>
        <w:spacing w:after="0" w:line="240" w:lineRule="auto"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AC52FF" w:rsidRDefault="00AC52FF" w:rsidP="00AC52FF">
      <w:pPr>
        <w:spacing w:after="0" w:line="240" w:lineRule="auto"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PROMJENE U VRIJEDNOSTI I OBUJMU IMOVINE I OBVEZA</w:t>
      </w:r>
    </w:p>
    <w:p w:rsidR="000E4688" w:rsidRPr="00AC52FF" w:rsidRDefault="000E4688" w:rsidP="00AC52FF">
      <w:pPr>
        <w:spacing w:after="0" w:line="240" w:lineRule="auto"/>
        <w:jc w:val="center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AC52FF" w:rsidRDefault="000E4688" w:rsidP="00AC52FF">
      <w:pPr>
        <w:spacing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ab/>
      </w:r>
      <w:r w:rsidR="00C25360">
        <w:rPr>
          <w:b/>
          <w:bCs/>
          <w:i/>
          <w:iCs/>
          <w:color w:val="595959" w:themeColor="text1" w:themeTint="A6"/>
          <w:sz w:val="20"/>
          <w:szCs w:val="20"/>
        </w:rPr>
        <w:t>Bilješka br. 10</w:t>
      </w:r>
      <w:r w:rsidR="00AC52FF">
        <w:rPr>
          <w:b/>
          <w:bCs/>
          <w:i/>
          <w:iCs/>
          <w:color w:val="595959" w:themeColor="text1" w:themeTint="A6"/>
          <w:sz w:val="20"/>
          <w:szCs w:val="20"/>
        </w:rPr>
        <w:t xml:space="preserve">. (AOP 001) – PROMJENE U VRIJEDNOSTI I OBUJMU IMOVINE </w:t>
      </w:r>
      <w:r w:rsidR="00AC52FF">
        <w:rPr>
          <w:bCs/>
          <w:i/>
          <w:iCs/>
          <w:color w:val="595959" w:themeColor="text1" w:themeTint="A6"/>
          <w:sz w:val="20"/>
          <w:szCs w:val="20"/>
        </w:rPr>
        <w:t>rezultat su:</w:t>
      </w:r>
    </w:p>
    <w:p w:rsidR="00AC52FF" w:rsidRPr="00AC52FF" w:rsidRDefault="00AC52FF" w:rsidP="00AC52FF">
      <w:pPr>
        <w:pStyle w:val="ListParagraph"/>
        <w:spacing w:line="240" w:lineRule="auto"/>
        <w:ind w:left="1068"/>
        <w:jc w:val="both"/>
        <w:rPr>
          <w:sz w:val="2"/>
        </w:rPr>
      </w:pPr>
    </w:p>
    <w:p w:rsidR="005B1B24" w:rsidRPr="005B1B24" w:rsidRDefault="005B1B24" w:rsidP="005B1B24">
      <w:pPr>
        <w:pStyle w:val="ListParagraph"/>
        <w:numPr>
          <w:ilvl w:val="0"/>
          <w:numId w:val="19"/>
        </w:numPr>
        <w:spacing w:line="240" w:lineRule="auto"/>
        <w:jc w:val="both"/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Smanjenje </w:t>
      </w:r>
      <w:r w:rsidRPr="00061B9A">
        <w:rPr>
          <w:bCs/>
          <w:i/>
          <w:iCs/>
          <w:color w:val="595959" w:themeColor="text1" w:themeTint="A6"/>
          <w:sz w:val="20"/>
          <w:szCs w:val="20"/>
        </w:rPr>
        <w:t>u iznosu od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729 kn </w:t>
      </w:r>
      <w:r>
        <w:rPr>
          <w:bCs/>
          <w:i/>
          <w:iCs/>
          <w:color w:val="595959" w:themeColor="text1" w:themeTint="A6"/>
          <w:sz w:val="20"/>
          <w:szCs w:val="20"/>
        </w:rPr>
        <w:t>rezultat</w:t>
      </w:r>
      <w:r w:rsidRPr="00061B9A">
        <w:rPr>
          <w:bCs/>
          <w:i/>
          <w:iCs/>
          <w:color w:val="595959" w:themeColor="text1" w:themeTint="A6"/>
          <w:sz w:val="20"/>
          <w:szCs w:val="20"/>
        </w:rPr>
        <w:t xml:space="preserve"> je </w:t>
      </w:r>
      <w:r>
        <w:rPr>
          <w:bCs/>
          <w:i/>
          <w:iCs/>
          <w:color w:val="595959" w:themeColor="text1" w:themeTint="A6"/>
          <w:sz w:val="20"/>
          <w:szCs w:val="20"/>
        </w:rPr>
        <w:t>otpisa povučene opreme iz</w:t>
      </w:r>
      <w:r w:rsidRPr="00061B9A">
        <w:rPr>
          <w:bCs/>
          <w:i/>
          <w:iCs/>
          <w:color w:val="595959" w:themeColor="text1" w:themeTint="A6"/>
          <w:sz w:val="20"/>
          <w:szCs w:val="20"/>
        </w:rPr>
        <w:t xml:space="preserve"> upotrebe</w:t>
      </w:r>
    </w:p>
    <w:p w:rsidR="00C97272" w:rsidRPr="00C97272" w:rsidRDefault="001644BA" w:rsidP="00C97272">
      <w:pPr>
        <w:pStyle w:val="ListParagraph"/>
        <w:numPr>
          <w:ilvl w:val="0"/>
          <w:numId w:val="19"/>
        </w:numPr>
        <w:spacing w:line="240" w:lineRule="auto"/>
        <w:jc w:val="both"/>
        <w:rPr>
          <w:b/>
          <w:bCs/>
          <w:i/>
          <w:iCs/>
          <w:color w:val="595959" w:themeColor="text1" w:themeTint="A6"/>
          <w:sz w:val="18"/>
          <w:szCs w:val="18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Smanjenje</w:t>
      </w:r>
      <w:r w:rsidR="00AC52FF">
        <w:rPr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4958E9">
        <w:rPr>
          <w:bCs/>
          <w:i/>
          <w:iCs/>
          <w:color w:val="595959" w:themeColor="text1" w:themeTint="A6"/>
          <w:sz w:val="20"/>
          <w:szCs w:val="20"/>
        </w:rPr>
        <w:t xml:space="preserve">u iznosu od </w:t>
      </w:r>
      <w:r w:rsidR="00C25360">
        <w:rPr>
          <w:b/>
          <w:bCs/>
          <w:i/>
          <w:iCs/>
          <w:color w:val="595959" w:themeColor="text1" w:themeTint="A6"/>
          <w:sz w:val="20"/>
          <w:szCs w:val="20"/>
        </w:rPr>
        <w:t>353.640</w:t>
      </w:r>
      <w:r w:rsidR="006549F2" w:rsidRPr="004958E9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="006549F2">
        <w:rPr>
          <w:bCs/>
          <w:i/>
          <w:iCs/>
          <w:color w:val="595959" w:themeColor="text1" w:themeTint="A6"/>
          <w:sz w:val="20"/>
          <w:szCs w:val="20"/>
        </w:rPr>
        <w:t xml:space="preserve"> rezultat je </w:t>
      </w:r>
      <w:r w:rsidR="00C27589">
        <w:rPr>
          <w:bCs/>
          <w:i/>
          <w:iCs/>
          <w:color w:val="595959" w:themeColor="text1" w:themeTint="A6"/>
          <w:sz w:val="20"/>
          <w:szCs w:val="20"/>
        </w:rPr>
        <w:t xml:space="preserve">razlike između nabave i </w:t>
      </w:r>
      <w:r w:rsidR="00614509">
        <w:rPr>
          <w:bCs/>
          <w:i/>
          <w:iCs/>
          <w:color w:val="595959" w:themeColor="text1" w:themeTint="A6"/>
          <w:sz w:val="20"/>
          <w:szCs w:val="20"/>
        </w:rPr>
        <w:t xml:space="preserve">otpisa </w:t>
      </w:r>
      <w:r w:rsidR="00061B9A">
        <w:rPr>
          <w:bCs/>
          <w:i/>
          <w:iCs/>
          <w:color w:val="595959" w:themeColor="text1" w:themeTint="A6"/>
          <w:sz w:val="20"/>
          <w:szCs w:val="20"/>
        </w:rPr>
        <w:t>knjižnične građe</w:t>
      </w:r>
    </w:p>
    <w:p w:rsidR="00C97272" w:rsidRDefault="00C97272" w:rsidP="00C97272">
      <w:pPr>
        <w:pStyle w:val="ListParagraph"/>
        <w:spacing w:line="240" w:lineRule="auto"/>
        <w:ind w:left="1068"/>
        <w:jc w:val="both"/>
        <w:rPr>
          <w:b/>
          <w:bCs/>
          <w:i/>
          <w:iCs/>
          <w:color w:val="595959" w:themeColor="text1" w:themeTint="A6"/>
          <w:sz w:val="18"/>
          <w:szCs w:val="18"/>
        </w:rPr>
      </w:pPr>
    </w:p>
    <w:p w:rsidR="008D259B" w:rsidRDefault="00C25360" w:rsidP="00C97272">
      <w:pPr>
        <w:spacing w:line="240" w:lineRule="auto"/>
        <w:jc w:val="both"/>
        <w:rPr>
          <w:b/>
          <w:bCs/>
          <w:i/>
          <w:iCs/>
          <w:color w:val="595959" w:themeColor="text1" w:themeTint="A6"/>
          <w:sz w:val="18"/>
          <w:szCs w:val="18"/>
        </w:rPr>
      </w:pPr>
      <w:r w:rsidRPr="00C97272">
        <w:rPr>
          <w:b/>
          <w:bCs/>
          <w:i/>
          <w:iCs/>
          <w:color w:val="595959" w:themeColor="text1" w:themeTint="A6"/>
          <w:sz w:val="18"/>
          <w:szCs w:val="18"/>
        </w:rPr>
        <w:tab/>
      </w:r>
      <w:r w:rsidR="00C85309" w:rsidRPr="00C97272">
        <w:rPr>
          <w:b/>
          <w:bCs/>
          <w:i/>
          <w:iCs/>
          <w:color w:val="595959" w:themeColor="text1" w:themeTint="A6"/>
          <w:sz w:val="18"/>
          <w:szCs w:val="18"/>
        </w:rPr>
        <w:t>Tablica 12</w:t>
      </w:r>
      <w:r w:rsidR="00AC52FF" w:rsidRPr="00C97272">
        <w:rPr>
          <w:b/>
          <w:bCs/>
          <w:i/>
          <w:iCs/>
          <w:color w:val="595959" w:themeColor="text1" w:themeTint="A6"/>
          <w:sz w:val="18"/>
          <w:szCs w:val="18"/>
        </w:rPr>
        <w:t>.:  Promjene u vrijednosti i obujmu imovine i obveza periodu od 1.1.-31.12.20</w:t>
      </w:r>
      <w:r w:rsidRPr="00C97272">
        <w:rPr>
          <w:b/>
          <w:bCs/>
          <w:i/>
          <w:iCs/>
          <w:color w:val="595959" w:themeColor="text1" w:themeTint="A6"/>
          <w:sz w:val="18"/>
          <w:szCs w:val="18"/>
        </w:rPr>
        <w:t>21</w:t>
      </w:r>
      <w:r w:rsidR="00AC52FF" w:rsidRPr="00C97272">
        <w:rPr>
          <w:b/>
          <w:bCs/>
          <w:i/>
          <w:iCs/>
          <w:color w:val="595959" w:themeColor="text1" w:themeTint="A6"/>
          <w:sz w:val="18"/>
          <w:szCs w:val="18"/>
        </w:rPr>
        <w:t>.</w:t>
      </w:r>
    </w:p>
    <w:tbl>
      <w:tblPr>
        <w:tblW w:w="9748" w:type="dxa"/>
        <w:tblInd w:w="595" w:type="dxa"/>
        <w:tblLook w:val="04A0" w:firstRow="1" w:lastRow="0" w:firstColumn="1" w:lastColumn="0" w:noHBand="0" w:noVBand="1"/>
      </w:tblPr>
      <w:tblGrid>
        <w:gridCol w:w="882"/>
        <w:gridCol w:w="6031"/>
        <w:gridCol w:w="837"/>
        <w:gridCol w:w="999"/>
        <w:gridCol w:w="999"/>
      </w:tblGrid>
      <w:tr w:rsidR="008D259B" w:rsidRPr="008D259B" w:rsidTr="00614509">
        <w:trPr>
          <w:trHeight w:val="40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Iznos povećanja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Iznos smanjenja</w:t>
            </w:r>
          </w:p>
        </w:tc>
      </w:tr>
      <w:tr w:rsidR="008D259B" w:rsidRPr="008D259B" w:rsidTr="00614509">
        <w:trPr>
          <w:trHeight w:val="2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</w:t>
            </w:r>
          </w:p>
        </w:tc>
      </w:tr>
      <w:tr w:rsidR="008D259B" w:rsidRPr="008D259B" w:rsidTr="00614509">
        <w:trPr>
          <w:trHeight w:val="2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9151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Promjene u vrijednosti i obujmu imovine (AOP 002+018)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9B" w:rsidRPr="008D259B" w:rsidRDefault="00C25360" w:rsidP="001644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354.369</w:t>
            </w:r>
          </w:p>
        </w:tc>
      </w:tr>
      <w:tr w:rsidR="008D259B" w:rsidRPr="008D259B" w:rsidTr="00614509">
        <w:trPr>
          <w:trHeight w:val="2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91511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Promjene u vrijednosti (revalorizacija) imovine (AOP 003+010)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9B" w:rsidRPr="008D259B" w:rsidRDefault="00C25360" w:rsidP="008D25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729</w:t>
            </w:r>
          </w:p>
        </w:tc>
      </w:tr>
      <w:tr w:rsidR="008D259B" w:rsidRPr="008D259B" w:rsidTr="00614509">
        <w:trPr>
          <w:trHeight w:val="2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Promjene u vrijednosti (revalorizacija) nefinancijske imovine (AOP 004 do 009)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9B" w:rsidRPr="008D259B" w:rsidRDefault="00C25360" w:rsidP="008D25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729</w:t>
            </w:r>
          </w:p>
        </w:tc>
      </w:tr>
      <w:tr w:rsidR="008D259B" w:rsidRPr="008D259B" w:rsidTr="00614509">
        <w:trPr>
          <w:trHeight w:val="2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Proizvedena dugotrajna imovina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9B" w:rsidRPr="008D259B" w:rsidRDefault="008D259B" w:rsidP="008D25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9B" w:rsidRPr="008D259B" w:rsidRDefault="00C25360" w:rsidP="008D25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729</w:t>
            </w:r>
          </w:p>
        </w:tc>
      </w:tr>
      <w:tr w:rsidR="001644BA" w:rsidRPr="008D259B" w:rsidTr="001644BA">
        <w:trPr>
          <w:trHeight w:val="2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91512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Promjene u obujmu imovine (AOP 019+026)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4BA" w:rsidRPr="008D259B" w:rsidRDefault="001644BA" w:rsidP="001644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BA" w:rsidRPr="008D259B" w:rsidRDefault="00C25360" w:rsidP="001644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353.640</w:t>
            </w:r>
          </w:p>
        </w:tc>
      </w:tr>
      <w:tr w:rsidR="001644BA" w:rsidRPr="008D259B" w:rsidTr="001644BA">
        <w:trPr>
          <w:trHeight w:val="2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Promjene u obujmu nefinancijske imovine (AOP 020 do 025)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4BA" w:rsidRPr="008D259B" w:rsidRDefault="001644BA" w:rsidP="001644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BA" w:rsidRPr="008D259B" w:rsidRDefault="00C25360" w:rsidP="001644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353.640</w:t>
            </w:r>
          </w:p>
        </w:tc>
      </w:tr>
      <w:tr w:rsidR="001644BA" w:rsidRPr="008D259B" w:rsidTr="001644BA">
        <w:trPr>
          <w:trHeight w:val="2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8D259B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Proizvedena dugotrajna imovina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BA" w:rsidRPr="008D259B" w:rsidRDefault="001644BA" w:rsidP="00164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4BA" w:rsidRPr="008D259B" w:rsidRDefault="001644BA" w:rsidP="001644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BA" w:rsidRPr="008D259B" w:rsidRDefault="00C25360" w:rsidP="001644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353.640</w:t>
            </w:r>
          </w:p>
        </w:tc>
      </w:tr>
    </w:tbl>
    <w:p w:rsidR="009A77BA" w:rsidRDefault="009A77BA" w:rsidP="007647AF">
      <w:pPr>
        <w:spacing w:before="240"/>
        <w:rPr>
          <w:b/>
          <w:bCs/>
          <w:i/>
          <w:iCs/>
          <w:color w:val="595959" w:themeColor="text1" w:themeTint="A6"/>
          <w:sz w:val="28"/>
          <w:szCs w:val="20"/>
        </w:rPr>
      </w:pPr>
    </w:p>
    <w:p w:rsidR="001B4F02" w:rsidRDefault="00D93F8B" w:rsidP="00AC52FF">
      <w:pPr>
        <w:spacing w:before="240"/>
        <w:jc w:val="center"/>
      </w:pPr>
      <w:r>
        <w:rPr>
          <w:b/>
          <w:bCs/>
          <w:i/>
          <w:iCs/>
          <w:color w:val="595959" w:themeColor="text1" w:themeTint="A6"/>
          <w:sz w:val="28"/>
          <w:szCs w:val="20"/>
        </w:rPr>
        <w:t>OBVEZE</w:t>
      </w:r>
    </w:p>
    <w:p w:rsidR="003B771F" w:rsidRPr="005B1B24" w:rsidRDefault="000E4688" w:rsidP="003B771F">
      <w:pPr>
        <w:spacing w:after="0" w:line="240" w:lineRule="auto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ab/>
      </w:r>
      <w:r w:rsidR="003B771F" w:rsidRPr="000E01F9">
        <w:rPr>
          <w:b/>
          <w:bCs/>
          <w:i/>
          <w:iCs/>
          <w:color w:val="595959" w:themeColor="text1" w:themeTint="A6"/>
          <w:sz w:val="20"/>
          <w:szCs w:val="20"/>
        </w:rPr>
        <w:t xml:space="preserve">Bilješka br. </w:t>
      </w:r>
      <w:r w:rsidR="00C25360">
        <w:rPr>
          <w:b/>
          <w:bCs/>
          <w:i/>
          <w:iCs/>
          <w:color w:val="595959" w:themeColor="text1" w:themeTint="A6"/>
          <w:sz w:val="20"/>
          <w:szCs w:val="20"/>
        </w:rPr>
        <w:t>11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. (AOP 038</w:t>
      </w:r>
      <w:r w:rsidR="003B771F" w:rsidRPr="000E01F9">
        <w:rPr>
          <w:b/>
          <w:bCs/>
          <w:i/>
          <w:iCs/>
          <w:color w:val="595959" w:themeColor="text1" w:themeTint="A6"/>
          <w:sz w:val="20"/>
          <w:szCs w:val="20"/>
        </w:rPr>
        <w:t xml:space="preserve">) – STANJE OBVEZA NA KRAJU IZVJEŠTAJNOG RAZDOBLJA </w:t>
      </w:r>
      <w:r w:rsidR="003B771F" w:rsidRPr="000E01F9">
        <w:rPr>
          <w:bCs/>
          <w:i/>
          <w:iCs/>
          <w:color w:val="595959" w:themeColor="text1" w:themeTint="A6"/>
          <w:sz w:val="20"/>
          <w:szCs w:val="20"/>
        </w:rPr>
        <w:t xml:space="preserve">iznosi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729.012</w:t>
      </w:r>
      <w:r w:rsidR="003B771F" w:rsidRPr="000E01F9">
        <w:rPr>
          <w:b/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="00FF08E1">
        <w:rPr>
          <w:bCs/>
          <w:i/>
          <w:iCs/>
          <w:color w:val="595959" w:themeColor="text1" w:themeTint="A6"/>
          <w:sz w:val="20"/>
          <w:szCs w:val="20"/>
        </w:rPr>
        <w:t xml:space="preserve">, od toga je </w:t>
      </w:r>
      <w:r>
        <w:rPr>
          <w:bCs/>
          <w:i/>
          <w:iCs/>
          <w:color w:val="595959" w:themeColor="text1" w:themeTint="A6"/>
          <w:sz w:val="20"/>
          <w:szCs w:val="20"/>
        </w:rPr>
        <w:tab/>
      </w:r>
      <w:r w:rsidR="00FF08E1" w:rsidRPr="005B1B24">
        <w:rPr>
          <w:bCs/>
          <w:i/>
          <w:iCs/>
          <w:color w:val="595959" w:themeColor="text1" w:themeTint="A6"/>
          <w:sz w:val="20"/>
          <w:szCs w:val="20"/>
        </w:rPr>
        <w:t>nedospjel</w:t>
      </w:r>
      <w:r w:rsidRPr="005B1B24">
        <w:rPr>
          <w:bCs/>
          <w:i/>
          <w:iCs/>
          <w:color w:val="595959" w:themeColor="text1" w:themeTint="A6"/>
          <w:sz w:val="20"/>
          <w:szCs w:val="20"/>
        </w:rPr>
        <w:t>o 683.184</w:t>
      </w:r>
      <w:r w:rsidR="00E925B9" w:rsidRPr="005B1B24">
        <w:rPr>
          <w:bCs/>
          <w:i/>
          <w:iCs/>
          <w:color w:val="595959" w:themeColor="text1" w:themeTint="A6"/>
          <w:sz w:val="20"/>
          <w:szCs w:val="20"/>
        </w:rPr>
        <w:t xml:space="preserve"> kn</w:t>
      </w:r>
      <w:r w:rsidRPr="005B1B24">
        <w:rPr>
          <w:bCs/>
          <w:i/>
          <w:iCs/>
          <w:color w:val="595959" w:themeColor="text1" w:themeTint="A6"/>
          <w:sz w:val="20"/>
          <w:szCs w:val="20"/>
        </w:rPr>
        <w:t xml:space="preserve"> (AOP 097</w:t>
      </w:r>
      <w:r w:rsidR="00FE71EB" w:rsidRPr="005B1B24">
        <w:rPr>
          <w:bCs/>
          <w:i/>
          <w:iCs/>
          <w:color w:val="595959" w:themeColor="text1" w:themeTint="A6"/>
          <w:sz w:val="20"/>
          <w:szCs w:val="20"/>
        </w:rPr>
        <w:t>)</w:t>
      </w:r>
      <w:r w:rsidR="00E925B9" w:rsidRPr="005B1B24">
        <w:rPr>
          <w:bCs/>
          <w:i/>
          <w:iCs/>
          <w:color w:val="595959" w:themeColor="text1" w:themeTint="A6"/>
          <w:sz w:val="20"/>
          <w:szCs w:val="20"/>
        </w:rPr>
        <w:t>.</w:t>
      </w:r>
    </w:p>
    <w:p w:rsidR="001B4F02" w:rsidRPr="005B1B24" w:rsidRDefault="001B4F02">
      <w:pPr>
        <w:spacing w:after="0" w:line="240" w:lineRule="auto"/>
        <w:jc w:val="both"/>
        <w:rPr>
          <w:color w:val="595959" w:themeColor="text1" w:themeTint="A6"/>
          <w:sz w:val="18"/>
          <w:szCs w:val="18"/>
        </w:rPr>
      </w:pPr>
    </w:p>
    <w:p w:rsidR="001B4F02" w:rsidRDefault="000E4688" w:rsidP="00AC52FF">
      <w:pPr>
        <w:pStyle w:val="Calibri"/>
        <w:rPr>
          <w:i/>
          <w:color w:val="595959" w:themeColor="text1" w:themeTint="A6"/>
          <w:sz w:val="20"/>
          <w:szCs w:val="20"/>
        </w:rPr>
      </w:pPr>
      <w:r>
        <w:rPr>
          <w:b/>
          <w:i/>
          <w:color w:val="595959" w:themeColor="text1" w:themeTint="A6"/>
          <w:sz w:val="18"/>
          <w:szCs w:val="18"/>
        </w:rPr>
        <w:tab/>
      </w:r>
      <w:r w:rsidR="00C85309">
        <w:rPr>
          <w:b/>
          <w:i/>
          <w:color w:val="595959" w:themeColor="text1" w:themeTint="A6"/>
          <w:sz w:val="18"/>
          <w:szCs w:val="18"/>
        </w:rPr>
        <w:t>Tablica 13</w:t>
      </w:r>
      <w:r w:rsidR="00D93F8B" w:rsidRPr="00365EB4">
        <w:rPr>
          <w:b/>
          <w:i/>
          <w:color w:val="595959" w:themeColor="text1" w:themeTint="A6"/>
          <w:sz w:val="18"/>
          <w:szCs w:val="18"/>
        </w:rPr>
        <w:t>.: Stanje obveza na kraju iz</w:t>
      </w:r>
      <w:r w:rsidR="00A85D6D">
        <w:rPr>
          <w:b/>
          <w:i/>
          <w:color w:val="595959" w:themeColor="text1" w:themeTint="A6"/>
          <w:sz w:val="18"/>
          <w:szCs w:val="18"/>
        </w:rPr>
        <w:t xml:space="preserve">vještajnog razdoblja na </w:t>
      </w:r>
      <w:r>
        <w:rPr>
          <w:b/>
          <w:i/>
          <w:color w:val="595959" w:themeColor="text1" w:themeTint="A6"/>
          <w:sz w:val="18"/>
          <w:szCs w:val="18"/>
        </w:rPr>
        <w:t>31.12.2021</w:t>
      </w:r>
      <w:r w:rsidR="00D93F8B" w:rsidRPr="00365EB4">
        <w:rPr>
          <w:b/>
          <w:i/>
          <w:color w:val="595959" w:themeColor="text1" w:themeTint="A6"/>
          <w:sz w:val="18"/>
          <w:szCs w:val="18"/>
        </w:rPr>
        <w:t>. s usporednim podacima s početka iz</w:t>
      </w:r>
      <w:r>
        <w:rPr>
          <w:b/>
          <w:i/>
          <w:color w:val="595959" w:themeColor="text1" w:themeTint="A6"/>
          <w:sz w:val="18"/>
          <w:szCs w:val="18"/>
        </w:rPr>
        <w:t xml:space="preserve">vještajnog </w:t>
      </w:r>
      <w:r w:rsidR="00C85309">
        <w:rPr>
          <w:b/>
          <w:i/>
          <w:color w:val="595959" w:themeColor="text1" w:themeTint="A6"/>
          <w:sz w:val="18"/>
          <w:szCs w:val="18"/>
        </w:rPr>
        <w:tab/>
      </w:r>
      <w:r>
        <w:rPr>
          <w:b/>
          <w:i/>
          <w:color w:val="595959" w:themeColor="text1" w:themeTint="A6"/>
          <w:sz w:val="18"/>
          <w:szCs w:val="18"/>
        </w:rPr>
        <w:t>razdoblja na 1.1.2021</w:t>
      </w:r>
      <w:r w:rsidR="00D93F8B" w:rsidRPr="00365EB4">
        <w:rPr>
          <w:b/>
          <w:i/>
          <w:color w:val="595959" w:themeColor="text1" w:themeTint="A6"/>
          <w:sz w:val="18"/>
          <w:szCs w:val="18"/>
        </w:rPr>
        <w:t>., te povećanjima i podmirenjima obveza tijekom izvješ</w:t>
      </w:r>
      <w:r w:rsidR="00CB1CF8">
        <w:rPr>
          <w:b/>
          <w:i/>
          <w:color w:val="595959" w:themeColor="text1" w:themeTint="A6"/>
          <w:sz w:val="18"/>
          <w:szCs w:val="18"/>
        </w:rPr>
        <w:t xml:space="preserve">tajnog razdoblja </w:t>
      </w:r>
      <w:r w:rsidR="00A85D6D">
        <w:rPr>
          <w:b/>
          <w:i/>
          <w:color w:val="595959" w:themeColor="text1" w:themeTint="A6"/>
          <w:sz w:val="18"/>
          <w:szCs w:val="18"/>
        </w:rPr>
        <w:t xml:space="preserve">od 1.1. do </w:t>
      </w:r>
      <w:r>
        <w:rPr>
          <w:b/>
          <w:i/>
          <w:color w:val="595959" w:themeColor="text1" w:themeTint="A6"/>
          <w:sz w:val="18"/>
          <w:szCs w:val="18"/>
        </w:rPr>
        <w:t>31.12.2021</w:t>
      </w:r>
      <w:r w:rsidR="00D93F8B" w:rsidRPr="00365EB4">
        <w:rPr>
          <w:b/>
          <w:i/>
          <w:color w:val="595959" w:themeColor="text1" w:themeTint="A6"/>
          <w:sz w:val="18"/>
          <w:szCs w:val="18"/>
        </w:rPr>
        <w:t>.</w:t>
      </w:r>
      <w:r w:rsidR="00AC52FF" w:rsidRPr="00365EB4">
        <w:rPr>
          <w:i/>
          <w:color w:val="595959" w:themeColor="text1" w:themeTint="A6"/>
          <w:sz w:val="20"/>
          <w:szCs w:val="20"/>
        </w:rPr>
        <w:t xml:space="preserve"> </w:t>
      </w:r>
    </w:p>
    <w:p w:rsidR="00BD7C3C" w:rsidRPr="00365EB4" w:rsidRDefault="00BD7C3C" w:rsidP="00AC52FF">
      <w:pPr>
        <w:pStyle w:val="Calibri"/>
        <w:rPr>
          <w:i/>
          <w:color w:val="595959" w:themeColor="text1" w:themeTint="A6"/>
          <w:sz w:val="20"/>
          <w:szCs w:val="20"/>
        </w:rPr>
      </w:pPr>
    </w:p>
    <w:tbl>
      <w:tblPr>
        <w:tblW w:w="9662" w:type="dxa"/>
        <w:tblInd w:w="595" w:type="dxa"/>
        <w:tblLook w:val="04A0" w:firstRow="1" w:lastRow="0" w:firstColumn="1" w:lastColumn="0" w:noHBand="0" w:noVBand="1"/>
      </w:tblPr>
      <w:tblGrid>
        <w:gridCol w:w="705"/>
        <w:gridCol w:w="6980"/>
        <w:gridCol w:w="960"/>
        <w:gridCol w:w="1017"/>
      </w:tblGrid>
      <w:tr w:rsidR="00C25360" w:rsidRPr="00C25360" w:rsidTr="000E4688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hr-HR"/>
              </w:rPr>
              <w:t>Iznos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Stanje obveza 1. siječnja (=AOP 038* iz Izvještaja o obvezama za prethodnu godinu)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704.163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Povećanje obveza u izvještajnom razdoblju (AOP 003+004+013+014)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11.603.363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Obveze za rashode poslovanja (AOP 005 do 012)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9.207.107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zaposlene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7.396.009</w:t>
            </w:r>
          </w:p>
        </w:tc>
      </w:tr>
      <w:tr w:rsidR="00C25360" w:rsidRPr="00C25360" w:rsidTr="00572FCD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materijalne rashode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1.760.443</w:t>
            </w:r>
          </w:p>
        </w:tc>
      </w:tr>
      <w:tr w:rsidR="00C25360" w:rsidRPr="00C25360" w:rsidTr="00572FCD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financijske rashode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13.021</w:t>
            </w:r>
          </w:p>
        </w:tc>
      </w:tr>
      <w:tr w:rsidR="00C25360" w:rsidRPr="00C25360" w:rsidTr="00572FCD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lastRenderedPageBreak/>
              <w:t>239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Ostale tekuće obveze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37.634</w:t>
            </w:r>
          </w:p>
        </w:tc>
      </w:tr>
      <w:tr w:rsidR="00C25360" w:rsidRPr="00C25360" w:rsidTr="00572FCD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2.396.256</w:t>
            </w:r>
          </w:p>
        </w:tc>
      </w:tr>
      <w:tr w:rsidR="00C25360" w:rsidRPr="00C25360" w:rsidTr="00572FCD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Podmirene obveze u izvještajnom razdoblju (AOP 021+022+031+032)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11.578.514</w:t>
            </w:r>
          </w:p>
        </w:tc>
      </w:tr>
      <w:tr w:rsidR="00C25360" w:rsidRPr="00C25360" w:rsidTr="00572FCD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Obveze za rashode poslovanja (AOP 023 do 030)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9.183.111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zaposlene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7.372.795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materijalne rashode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1.758.361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financijske rashode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12.953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Ostale tekuće obveze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39.002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2.395.403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 CE" w:eastAsia="Times New Roman" w:hAnsi="Arial CE" w:cs="Arial CE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Stanje obveza na kraju izvještajnog razdoblja (AOP 001+002-020) i (AOP 039+097)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729.012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Stanje dospjelih obveza na kraju izvještajnog razdoblja (AOP 040+045+086+091)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45.828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Ukupno obveze za rashode poslovanja (AOP 046+051+056+061+066+071+076+081)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45.828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Obveze za materijalne rashode (AOP 052 do 055)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2.520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d) Prekoračenje preko 360 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2.520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Ostale tekuće obveze (AOP 082 do 085)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43.308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a) Prekoračenje 1 do 60 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33.134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c) Prekoračenje 181 do 360 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1.877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d) Prekoračenje preko 360 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8.297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hr-HR"/>
              </w:rPr>
              <w:t>Stanje nedospjelih obveza na kraju izvještajnog razdoblja (AOP 098 do 101)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eastAsia="hr-HR"/>
              </w:rPr>
              <w:t>683.184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rashode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099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678.010</w:t>
            </w:r>
          </w:p>
        </w:tc>
      </w:tr>
      <w:tr w:rsidR="00C25360" w:rsidRPr="00C25360" w:rsidTr="000E4688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60" w:rsidRPr="00C25360" w:rsidRDefault="00C25360" w:rsidP="00C25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C25360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5.174</w:t>
            </w:r>
          </w:p>
        </w:tc>
      </w:tr>
    </w:tbl>
    <w:p w:rsidR="00AC52FF" w:rsidRDefault="00AC52FF" w:rsidP="00AC52FF">
      <w:pPr>
        <w:pStyle w:val="Calibri"/>
        <w:rPr>
          <w:color w:val="595959" w:themeColor="text1" w:themeTint="A6"/>
          <w:sz w:val="20"/>
          <w:szCs w:val="20"/>
        </w:rPr>
      </w:pPr>
    </w:p>
    <w:p w:rsidR="001B4F02" w:rsidRDefault="001B4F02">
      <w:pPr>
        <w:spacing w:before="240" w:line="240" w:lineRule="auto"/>
        <w:contextualSpacing/>
        <w:jc w:val="both"/>
        <w:rPr>
          <w:color w:val="595959" w:themeColor="text1" w:themeTint="A6"/>
          <w:sz w:val="20"/>
          <w:szCs w:val="20"/>
        </w:rPr>
      </w:pPr>
    </w:p>
    <w:p w:rsidR="001B4F02" w:rsidRDefault="001B4F02">
      <w:pPr>
        <w:spacing w:before="240" w:line="240" w:lineRule="auto"/>
        <w:contextualSpacing/>
        <w:jc w:val="both"/>
        <w:rPr>
          <w:color w:val="595959" w:themeColor="text1" w:themeTint="A6"/>
          <w:sz w:val="20"/>
          <w:szCs w:val="20"/>
        </w:rPr>
      </w:pPr>
    </w:p>
    <w:p w:rsidR="001B4F02" w:rsidRDefault="00C25360">
      <w:pPr>
        <w:spacing w:before="240" w:line="240" w:lineRule="auto"/>
        <w:contextualSpacing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U Splitu, 24.01.2022</w:t>
      </w:r>
      <w:r w:rsidR="00D93F8B">
        <w:rPr>
          <w:color w:val="595959" w:themeColor="text1" w:themeTint="A6"/>
          <w:sz w:val="20"/>
          <w:szCs w:val="20"/>
        </w:rPr>
        <w:t>.</w:t>
      </w:r>
    </w:p>
    <w:p w:rsidR="001B4F02" w:rsidRDefault="001B4F02">
      <w:pPr>
        <w:spacing w:line="240" w:lineRule="auto"/>
        <w:contextualSpacing/>
        <w:jc w:val="both"/>
        <w:rPr>
          <w:color w:val="595959" w:themeColor="text1" w:themeTint="A6"/>
          <w:sz w:val="20"/>
          <w:szCs w:val="20"/>
        </w:rPr>
      </w:pPr>
    </w:p>
    <w:p w:rsidR="001B4F02" w:rsidRDefault="00AD703A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KLASA:    400</w:t>
      </w:r>
      <w:r w:rsidR="001F1F4F">
        <w:rPr>
          <w:sz w:val="20"/>
          <w:szCs w:val="20"/>
        </w:rPr>
        <w:t>-05</w:t>
      </w:r>
      <w:r w:rsidR="00C55E73">
        <w:rPr>
          <w:sz w:val="20"/>
          <w:szCs w:val="20"/>
        </w:rPr>
        <w:t>/</w:t>
      </w:r>
      <w:r w:rsidR="00C25360">
        <w:rPr>
          <w:sz w:val="20"/>
          <w:szCs w:val="20"/>
        </w:rPr>
        <w:t>22</w:t>
      </w:r>
      <w:r w:rsidR="0021196B">
        <w:rPr>
          <w:sz w:val="20"/>
          <w:szCs w:val="20"/>
        </w:rPr>
        <w:t>-01/</w:t>
      </w:r>
      <w:r w:rsidR="00C120D8">
        <w:rPr>
          <w:sz w:val="20"/>
          <w:szCs w:val="20"/>
        </w:rPr>
        <w:t>1</w:t>
      </w:r>
    </w:p>
    <w:p w:rsidR="001B4F02" w:rsidRDefault="00C25360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URBROJ: 2181-237-01/22</w:t>
      </w:r>
      <w:r w:rsidR="00061B9A">
        <w:rPr>
          <w:sz w:val="20"/>
          <w:szCs w:val="20"/>
        </w:rPr>
        <w:t>-</w:t>
      </w:r>
      <w:r w:rsidR="00C120D8">
        <w:rPr>
          <w:sz w:val="20"/>
          <w:szCs w:val="20"/>
        </w:rPr>
        <w:t>32</w:t>
      </w:r>
    </w:p>
    <w:p w:rsidR="001B4F02" w:rsidRDefault="001B4F02">
      <w:pPr>
        <w:spacing w:after="0" w:line="360" w:lineRule="auto"/>
        <w:jc w:val="both"/>
        <w:rPr>
          <w:color w:val="595959" w:themeColor="text1" w:themeTint="A6"/>
          <w:sz w:val="20"/>
          <w:szCs w:val="20"/>
        </w:rPr>
      </w:pPr>
    </w:p>
    <w:p w:rsidR="001B4F02" w:rsidRDefault="00D93F8B">
      <w:pPr>
        <w:spacing w:after="0" w:line="360" w:lineRule="auto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Bilješke izradila:</w:t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ab/>
      </w:r>
    </w:p>
    <w:p w:rsidR="001B4F02" w:rsidRDefault="00D93F8B" w:rsidP="002900AE">
      <w:pPr>
        <w:spacing w:after="0" w:line="360" w:lineRule="auto"/>
      </w:pPr>
      <w:r>
        <w:rPr>
          <w:color w:val="595959" w:themeColor="text1" w:themeTint="A6"/>
          <w:sz w:val="20"/>
          <w:szCs w:val="20"/>
        </w:rPr>
        <w:t>V</w:t>
      </w:r>
      <w:r w:rsidR="002900AE">
        <w:rPr>
          <w:color w:val="595959" w:themeColor="text1" w:themeTint="A6"/>
          <w:sz w:val="20"/>
          <w:szCs w:val="20"/>
        </w:rPr>
        <w:t>oditeljica računovodstva</w:t>
      </w:r>
      <w:r w:rsidR="002900AE">
        <w:rPr>
          <w:color w:val="595959" w:themeColor="text1" w:themeTint="A6"/>
          <w:sz w:val="20"/>
          <w:szCs w:val="20"/>
        </w:rPr>
        <w:tab/>
      </w:r>
      <w:r w:rsidR="002900AE">
        <w:rPr>
          <w:color w:val="595959" w:themeColor="text1" w:themeTint="A6"/>
          <w:sz w:val="20"/>
          <w:szCs w:val="20"/>
        </w:rPr>
        <w:tab/>
      </w:r>
      <w:r w:rsidR="002900AE">
        <w:rPr>
          <w:color w:val="595959" w:themeColor="text1" w:themeTint="A6"/>
          <w:sz w:val="20"/>
          <w:szCs w:val="20"/>
        </w:rPr>
        <w:tab/>
      </w:r>
      <w:r w:rsidR="002900AE">
        <w:rPr>
          <w:color w:val="595959" w:themeColor="text1" w:themeTint="A6"/>
          <w:sz w:val="20"/>
          <w:szCs w:val="20"/>
        </w:rPr>
        <w:tab/>
      </w:r>
      <w:r w:rsidR="002900AE">
        <w:rPr>
          <w:color w:val="595959" w:themeColor="text1" w:themeTint="A6"/>
          <w:sz w:val="20"/>
          <w:szCs w:val="20"/>
        </w:rPr>
        <w:tab/>
      </w:r>
      <w:r w:rsidR="002900AE">
        <w:rPr>
          <w:color w:val="595959" w:themeColor="text1" w:themeTint="A6"/>
          <w:sz w:val="20"/>
          <w:szCs w:val="20"/>
        </w:rPr>
        <w:tab/>
      </w:r>
      <w:r w:rsidR="002900AE">
        <w:rPr>
          <w:color w:val="595959" w:themeColor="text1" w:themeTint="A6"/>
          <w:sz w:val="20"/>
          <w:szCs w:val="20"/>
        </w:rPr>
        <w:tab/>
      </w:r>
      <w:r>
        <w:rPr>
          <w:color w:val="595959" w:themeColor="text1" w:themeTint="A6"/>
          <w:sz w:val="20"/>
          <w:szCs w:val="20"/>
        </w:rPr>
        <w:t>Ravnatelj</w:t>
      </w:r>
      <w:r w:rsidR="00061B9A">
        <w:rPr>
          <w:color w:val="595959" w:themeColor="text1" w:themeTint="A6"/>
          <w:sz w:val="20"/>
          <w:szCs w:val="20"/>
        </w:rPr>
        <w:t>ica</w:t>
      </w:r>
    </w:p>
    <w:p w:rsidR="001B4F02" w:rsidRDefault="00D93F8B" w:rsidP="002900AE">
      <w:pPr>
        <w:spacing w:after="0" w:line="360" w:lineRule="auto"/>
        <w:rPr>
          <w:rFonts w:cs="MyriadPro-Regular"/>
          <w:color w:val="595959" w:themeColor="text1" w:themeTint="A6"/>
          <w:sz w:val="20"/>
          <w:szCs w:val="20"/>
        </w:rPr>
      </w:pPr>
      <w:r>
        <w:rPr>
          <w:rFonts w:cs="MyriadPro-Regular"/>
          <w:color w:val="595959" w:themeColor="text1" w:themeTint="A6"/>
          <w:sz w:val="20"/>
          <w:szCs w:val="20"/>
        </w:rPr>
        <w:t>Ana Stub</w:t>
      </w:r>
      <w:r w:rsidR="002900AE">
        <w:rPr>
          <w:rFonts w:cs="MyriadPro-Regular"/>
          <w:color w:val="595959" w:themeColor="text1" w:themeTint="A6"/>
          <w:sz w:val="20"/>
          <w:szCs w:val="20"/>
        </w:rPr>
        <w:t>nja, univ.spec.oec, ovl.rač.</w:t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>
        <w:rPr>
          <w:rFonts w:cs="MyriadPro-Regular"/>
          <w:color w:val="595959" w:themeColor="text1" w:themeTint="A6"/>
          <w:sz w:val="20"/>
          <w:szCs w:val="20"/>
        </w:rPr>
        <w:t>M.P</w:t>
      </w:r>
      <w:r>
        <w:rPr>
          <w:rFonts w:cs="MyriadPro-Regular"/>
          <w:color w:val="595959" w:themeColor="text1" w:themeTint="A6"/>
          <w:sz w:val="20"/>
          <w:szCs w:val="20"/>
        </w:rPr>
        <w:tab/>
      </w:r>
      <w:r>
        <w:rPr>
          <w:rFonts w:cs="MyriadPro-Regular"/>
          <w:color w:val="595959" w:themeColor="text1" w:themeTint="A6"/>
          <w:sz w:val="20"/>
          <w:szCs w:val="20"/>
        </w:rPr>
        <w:tab/>
      </w:r>
      <w:r w:rsidR="00061B9A">
        <w:rPr>
          <w:rFonts w:cs="MyriadPro-Regular"/>
          <w:color w:val="595959" w:themeColor="text1" w:themeTint="A6"/>
          <w:sz w:val="20"/>
          <w:szCs w:val="20"/>
        </w:rPr>
        <w:t>Grozda</w:t>
      </w:r>
      <w:r w:rsidR="002900AE">
        <w:rPr>
          <w:rFonts w:cs="MyriadPro-Regular"/>
          <w:color w:val="595959" w:themeColor="text1" w:themeTint="A6"/>
          <w:sz w:val="20"/>
          <w:szCs w:val="20"/>
        </w:rPr>
        <w:t xml:space="preserve">na </w:t>
      </w:r>
      <w:r w:rsidR="00061B9A">
        <w:rPr>
          <w:rFonts w:cs="MyriadPro-Regular"/>
          <w:color w:val="595959" w:themeColor="text1" w:themeTint="A6"/>
          <w:sz w:val="20"/>
          <w:szCs w:val="20"/>
        </w:rPr>
        <w:t>Ribičić</w:t>
      </w:r>
      <w:r w:rsidR="002900AE">
        <w:rPr>
          <w:rFonts w:cs="MyriadPro-Regular"/>
          <w:color w:val="595959" w:themeColor="text1" w:themeTint="A6"/>
          <w:sz w:val="20"/>
          <w:szCs w:val="20"/>
        </w:rPr>
        <w:t>, knjižničarska savjetnica</w:t>
      </w:r>
    </w:p>
    <w:p w:rsidR="00365EB4" w:rsidRDefault="00365EB4">
      <w:pPr>
        <w:spacing w:after="0" w:line="360" w:lineRule="auto"/>
        <w:jc w:val="both"/>
        <w:rPr>
          <w:rFonts w:cs="MyriadPro-Regular"/>
          <w:color w:val="595959" w:themeColor="text1" w:themeTint="A6"/>
          <w:sz w:val="20"/>
          <w:szCs w:val="20"/>
        </w:rPr>
      </w:pPr>
    </w:p>
    <w:p w:rsidR="001B4F02" w:rsidRPr="00365EB4" w:rsidRDefault="00D93F8B">
      <w:pPr>
        <w:spacing w:after="0" w:line="360" w:lineRule="auto"/>
        <w:jc w:val="both"/>
        <w:rPr>
          <w:rFonts w:cs="MyriadPro-Regular"/>
          <w:color w:val="595959" w:themeColor="text1" w:themeTint="A6"/>
          <w:sz w:val="20"/>
          <w:szCs w:val="20"/>
        </w:rPr>
      </w:pPr>
      <w:r>
        <w:rPr>
          <w:rFonts w:cs="MyriadPro-Regular"/>
          <w:color w:val="595959" w:themeColor="text1" w:themeTint="A6"/>
          <w:sz w:val="20"/>
          <w:szCs w:val="20"/>
        </w:rPr>
        <w:t>___</w:t>
      </w:r>
      <w:r w:rsidR="002900AE">
        <w:rPr>
          <w:rFonts w:cs="MyriadPro-Regular"/>
          <w:color w:val="595959" w:themeColor="text1" w:themeTint="A6"/>
          <w:sz w:val="20"/>
          <w:szCs w:val="20"/>
        </w:rPr>
        <w:t>_________________________</w:t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 w:rsidR="002900AE">
        <w:rPr>
          <w:rFonts w:cs="MyriadPro-Regular"/>
          <w:color w:val="595959" w:themeColor="text1" w:themeTint="A6"/>
          <w:sz w:val="20"/>
          <w:szCs w:val="20"/>
        </w:rPr>
        <w:tab/>
      </w:r>
      <w:r>
        <w:rPr>
          <w:rFonts w:cs="MyriadPro-Regular"/>
          <w:color w:val="595959" w:themeColor="text1" w:themeTint="A6"/>
          <w:sz w:val="20"/>
          <w:szCs w:val="20"/>
        </w:rPr>
        <w:t>__________________</w:t>
      </w:r>
      <w:r w:rsidR="002900AE">
        <w:rPr>
          <w:rFonts w:cs="MyriadPro-Regular"/>
          <w:color w:val="595959" w:themeColor="text1" w:themeTint="A6"/>
          <w:sz w:val="20"/>
          <w:szCs w:val="20"/>
        </w:rPr>
        <w:t>______________</w:t>
      </w:r>
    </w:p>
    <w:sectPr w:rsidR="001B4F02" w:rsidRPr="00365EB4" w:rsidSect="007B4430">
      <w:headerReference w:type="default" r:id="rId14"/>
      <w:footerReference w:type="default" r:id="rId15"/>
      <w:pgSz w:w="11906" w:h="16838"/>
      <w:pgMar w:top="720" w:right="720" w:bottom="720" w:left="720" w:header="426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7C" w:rsidRDefault="0083417C">
      <w:pPr>
        <w:spacing w:after="0" w:line="240" w:lineRule="auto"/>
      </w:pPr>
      <w:r>
        <w:separator/>
      </w:r>
    </w:p>
  </w:endnote>
  <w:endnote w:type="continuationSeparator" w:id="0">
    <w:p w:rsidR="0083417C" w:rsidRDefault="0083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2A" w:rsidRDefault="00DD4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844233"/>
      <w:docPartObj>
        <w:docPartGallery w:val="Page Numbers (Bottom of Page)"/>
        <w:docPartUnique/>
      </w:docPartObj>
    </w:sdtPr>
    <w:sdtEndPr/>
    <w:sdtContent>
      <w:p w:rsidR="00FD70A0" w:rsidRDefault="00FD70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97A">
          <w:rPr>
            <w:noProof/>
          </w:rPr>
          <w:t>1</w:t>
        </w:r>
        <w:r>
          <w:fldChar w:fldCharType="end"/>
        </w:r>
      </w:p>
    </w:sdtContent>
  </w:sdt>
  <w:p w:rsidR="00FD70A0" w:rsidRPr="00EF5D55" w:rsidRDefault="00FD70A0" w:rsidP="00EF5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2A" w:rsidRDefault="00DD43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68" w:rsidRDefault="00B55D68">
    <w:pPr>
      <w:pStyle w:val="Footer"/>
    </w:pPr>
    <w:r>
      <w:tab/>
    </w:r>
    <w:r>
      <w:fldChar w:fldCharType="begin"/>
    </w:r>
    <w:r>
      <w:instrText>PAGE</w:instrText>
    </w:r>
    <w:r>
      <w:fldChar w:fldCharType="separate"/>
    </w:r>
    <w:r w:rsidR="00D5397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7C" w:rsidRDefault="0083417C">
      <w:r>
        <w:separator/>
      </w:r>
    </w:p>
  </w:footnote>
  <w:footnote w:type="continuationSeparator" w:id="0">
    <w:p w:rsidR="0083417C" w:rsidRDefault="0083417C">
      <w:r>
        <w:continuationSeparator/>
      </w:r>
    </w:p>
  </w:footnote>
  <w:footnote w:id="1">
    <w:p w:rsidR="00FD70A0" w:rsidRPr="00FD70A0" w:rsidRDefault="00FD70A0" w:rsidP="00FD70A0">
      <w:pPr>
        <w:pStyle w:val="FootnoteText"/>
        <w:spacing w:after="0" w:line="240" w:lineRule="auto"/>
        <w:rPr>
          <w:color w:val="595959" w:themeColor="text1" w:themeTint="A6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FD70A0">
        <w:rPr>
          <w:color w:val="595959" w:themeColor="text1" w:themeTint="A6"/>
          <w:sz w:val="20"/>
        </w:rPr>
        <w:t>Statut Gradske knjižnice Marka Marulića u Splitu, str. 1.i  2, [Internet], raspoloživo na:  https://www.gkmm</w:t>
      </w:r>
    </w:p>
    <w:p w:rsidR="00FD70A0" w:rsidRPr="00143307" w:rsidRDefault="00FD70A0" w:rsidP="00FD70A0">
      <w:pPr>
        <w:pStyle w:val="FootnoteText"/>
        <w:spacing w:after="0" w:line="240" w:lineRule="auto"/>
        <w:rPr>
          <w:color w:val="595959" w:themeColor="text1" w:themeTint="A6"/>
        </w:rPr>
      </w:pPr>
      <w:r w:rsidRPr="00FD70A0">
        <w:rPr>
          <w:color w:val="595959" w:themeColor="text1" w:themeTint="A6"/>
          <w:sz w:val="20"/>
        </w:rPr>
        <w:t>.hr/app/webroot/uploads/files/Statut%20GKMM%20Split.pdf  [listopad 2019.]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2A" w:rsidRDefault="00DD4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16" w:rsidRPr="00DD432A" w:rsidRDefault="00BD7516" w:rsidP="00BD7516">
    <w:pPr>
      <w:pStyle w:val="Header"/>
      <w:spacing w:line="360" w:lineRule="auto"/>
      <w:jc w:val="center"/>
      <w:rPr>
        <w:bCs/>
        <w:i/>
        <w:iCs/>
        <w:color w:val="A6A6A6" w:themeColor="background1" w:themeShade="A6"/>
        <w:sz w:val="20"/>
        <w:szCs w:val="20"/>
      </w:rPr>
    </w:pPr>
    <w:r w:rsidRPr="00DD432A">
      <w:rPr>
        <w:bCs/>
        <w:i/>
        <w:iCs/>
        <w:color w:val="BFBFBF" w:themeColor="background1" w:themeShade="BF"/>
        <w:sz w:val="20"/>
        <w:szCs w:val="20"/>
      </w:rPr>
      <w:t xml:space="preserve">BILJEŠKE UZ GODIŠNJE FINANCIJSKI IZVJEŠTAJE </w:t>
    </w:r>
    <w:r w:rsidRPr="00DD432A">
      <w:rPr>
        <w:bCs/>
        <w:i/>
        <w:iCs/>
        <w:color w:val="A6A6A6" w:themeColor="background1" w:themeShade="A6"/>
        <w:sz w:val="20"/>
        <w:szCs w:val="20"/>
      </w:rPr>
      <w:t>za razdoblje od 1.1.- 31.12.2021.</w:t>
    </w:r>
  </w:p>
  <w:p w:rsidR="00FD70A0" w:rsidRPr="00DD432A" w:rsidRDefault="00FD70A0" w:rsidP="00CA45F4">
    <w:pPr>
      <w:pStyle w:val="Header"/>
      <w:spacing w:line="360" w:lineRule="auto"/>
      <w:jc w:val="center"/>
      <w:rPr>
        <w:bCs/>
        <w:i/>
        <w:iCs/>
        <w:color w:val="BFBFBF" w:themeColor="background1" w:themeShade="BF"/>
        <w:sz w:val="20"/>
        <w:szCs w:val="20"/>
      </w:rPr>
    </w:pPr>
    <w:r w:rsidRPr="00DD432A">
      <w:rPr>
        <w:bCs/>
        <w:i/>
        <w:iCs/>
        <w:color w:val="BFBFBF" w:themeColor="background1" w:themeShade="BF"/>
        <w:sz w:val="20"/>
        <w:szCs w:val="20"/>
      </w:rPr>
      <w:t xml:space="preserve"> </w:t>
    </w:r>
    <w:r w:rsidRPr="00DD432A">
      <w:rPr>
        <w:bCs/>
        <w:i/>
        <w:iCs/>
        <w:noProof/>
        <w:color w:val="BFBFBF" w:themeColor="background1" w:themeShade="BF"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19458" wp14:editId="5004ADAA">
              <wp:simplePos x="0" y="0"/>
              <wp:positionH relativeFrom="column">
                <wp:posOffset>27940</wp:posOffset>
              </wp:positionH>
              <wp:positionV relativeFrom="paragraph">
                <wp:posOffset>238125</wp:posOffset>
              </wp:positionV>
              <wp:extent cx="6480175" cy="635"/>
              <wp:effectExtent l="8890" t="9525" r="698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9B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pt;margin-top:18.75pt;width:51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1pIA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"/>
          </w:pict>
        </mc:Fallback>
      </mc:AlternateContent>
    </w:r>
    <w:r w:rsidRPr="00DD432A">
      <w:rPr>
        <w:bCs/>
        <w:i/>
        <w:iCs/>
        <w:color w:val="BFBFBF" w:themeColor="background1" w:themeShade="BF"/>
        <w:sz w:val="20"/>
        <w:szCs w:val="20"/>
      </w:rPr>
      <w:t>za Gradsku knjižnicu Marka Marulića, OIB: 31775955033, Ulica Slobode 2, 21000 SPLIT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2A" w:rsidRDefault="00DD43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68" w:rsidRDefault="00B55D68">
    <w:pPr>
      <w:pStyle w:val="Header"/>
      <w:spacing w:line="360" w:lineRule="auto"/>
      <w:jc w:val="center"/>
      <w:rPr>
        <w:b/>
        <w:bCs/>
        <w:i/>
        <w:iCs/>
        <w:color w:val="A6A6A6" w:themeColor="background1" w:themeShade="A6"/>
        <w:sz w:val="20"/>
        <w:szCs w:val="20"/>
      </w:rPr>
    </w:pPr>
    <w:r>
      <w:rPr>
        <w:b/>
        <w:bCs/>
        <w:i/>
        <w:iCs/>
        <w:color w:val="BFBFBF" w:themeColor="background1" w:themeShade="BF"/>
        <w:sz w:val="20"/>
        <w:szCs w:val="20"/>
      </w:rPr>
      <w:t xml:space="preserve">BILJEŠKE UZ GODIŠNJE FINANCIJSKI IZVJEŠTAJE </w:t>
    </w:r>
    <w:r>
      <w:rPr>
        <w:b/>
        <w:bCs/>
        <w:i/>
        <w:iCs/>
        <w:color w:val="A6A6A6" w:themeColor="background1" w:themeShade="A6"/>
        <w:sz w:val="20"/>
        <w:szCs w:val="20"/>
      </w:rPr>
      <w:t>za razdoblje od 1.1.- 31.12.2021.</w:t>
    </w:r>
  </w:p>
  <w:p w:rsidR="00B55D68" w:rsidRDefault="00B55D68">
    <w:pPr>
      <w:pStyle w:val="Header"/>
      <w:spacing w:line="360" w:lineRule="auto"/>
      <w:jc w:val="center"/>
      <w:rPr>
        <w:b/>
        <w:bCs/>
        <w:i/>
        <w:iCs/>
        <w:color w:val="A6A6A6" w:themeColor="background1" w:themeShade="A6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2395" simplePos="0" relativeHeight="10" behindDoc="1" locked="0" layoutInCell="1" allowOverlap="1" wp14:anchorId="7E308CE5">
              <wp:simplePos x="0" y="0"/>
              <wp:positionH relativeFrom="column">
                <wp:posOffset>27940</wp:posOffset>
              </wp:positionH>
              <wp:positionV relativeFrom="paragraph">
                <wp:posOffset>238125</wp:posOffset>
              </wp:positionV>
              <wp:extent cx="6482080" cy="2540"/>
              <wp:effectExtent l="8890" t="9525" r="6985" b="889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14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b/>
        <w:bCs/>
        <w:i/>
        <w:iCs/>
        <w:color w:val="A6A6A6" w:themeColor="background1" w:themeShade="A6"/>
        <w:sz w:val="20"/>
        <w:szCs w:val="20"/>
      </w:rPr>
      <w:t>za Gradsku knjižnicu Marka Marulića, OIB: 31775955033, Ulica Slobode 2, 21000 SPLIT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FB7"/>
    <w:multiLevelType w:val="multilevel"/>
    <w:tmpl w:val="B0D087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3232F1"/>
    <w:multiLevelType w:val="multilevel"/>
    <w:tmpl w:val="A8960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C256A7"/>
    <w:multiLevelType w:val="multilevel"/>
    <w:tmpl w:val="0CC06AD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A6D84"/>
    <w:multiLevelType w:val="multilevel"/>
    <w:tmpl w:val="4306935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BF5FFB"/>
    <w:multiLevelType w:val="multilevel"/>
    <w:tmpl w:val="DDB27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95959" w:themeColor="text1" w:themeTint="A6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  <w:color w:val="595959" w:themeColor="text1" w:themeTint="A6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D22FEB"/>
    <w:multiLevelType w:val="multilevel"/>
    <w:tmpl w:val="DF54414C"/>
    <w:lvl w:ilvl="0">
      <w:start w:val="1"/>
      <w:numFmt w:val="bullet"/>
      <w:lvlText w:val="­"/>
      <w:lvlJc w:val="left"/>
      <w:pPr>
        <w:ind w:left="1428" w:hanging="360"/>
      </w:pPr>
      <w:rPr>
        <w:rFonts w:ascii="Verdana" w:hAnsi="Verdana" w:hint="default"/>
        <w:b/>
        <w:color w:val="595959" w:themeColor="text1" w:themeTint="A6"/>
        <w:sz w:val="20"/>
        <w:szCs w:val="20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CB6180"/>
    <w:multiLevelType w:val="hybridMultilevel"/>
    <w:tmpl w:val="5BEE278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0002"/>
    <w:multiLevelType w:val="hybridMultilevel"/>
    <w:tmpl w:val="ECA623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962AC"/>
    <w:multiLevelType w:val="multilevel"/>
    <w:tmpl w:val="78F27E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2"/>
      <w:lvlJc w:val="left"/>
      <w:pPr>
        <w:ind w:left="576" w:hanging="576"/>
      </w:pPr>
    </w:lvl>
    <w:lvl w:ilvl="2">
      <w:start w:val="1"/>
      <w:numFmt w:val="decimal"/>
      <w:pStyle w:val="Heading3"/>
      <w:lvlText w:val="%2.%3"/>
      <w:lvlJc w:val="left"/>
      <w:pPr>
        <w:ind w:left="720" w:hanging="720"/>
      </w:pPr>
    </w:lvl>
    <w:lvl w:ilvl="3">
      <w:start w:val="1"/>
      <w:numFmt w:val="decimal"/>
      <w:pStyle w:val="Heading4"/>
      <w:lvlText w:val="%2.%3.%4"/>
      <w:lvlJc w:val="left"/>
      <w:pPr>
        <w:ind w:left="864" w:hanging="864"/>
      </w:p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</w:lvl>
    <w:lvl w:ilvl="5">
      <w:start w:val="1"/>
      <w:numFmt w:val="decimal"/>
      <w:pStyle w:val="Heading6"/>
      <w:lvlText w:val="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2.%3.%4.%5.%6.%7.%8.%9"/>
      <w:lvlJc w:val="left"/>
      <w:pPr>
        <w:ind w:left="1584" w:hanging="1584"/>
      </w:pPr>
    </w:lvl>
  </w:abstractNum>
  <w:abstractNum w:abstractNumId="9" w15:restartNumberingAfterBreak="0">
    <w:nsid w:val="19BE33D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b/>
        <w:i/>
        <w:color w:val="595959" w:themeColor="text1" w:themeTint="A6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452414"/>
    <w:multiLevelType w:val="multilevel"/>
    <w:tmpl w:val="1D8C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872C87"/>
    <w:multiLevelType w:val="hybridMultilevel"/>
    <w:tmpl w:val="EB965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91E42"/>
    <w:multiLevelType w:val="multilevel"/>
    <w:tmpl w:val="1764BF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9A72E8"/>
    <w:multiLevelType w:val="hybridMultilevel"/>
    <w:tmpl w:val="FFE22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272D0"/>
    <w:multiLevelType w:val="multilevel"/>
    <w:tmpl w:val="8332AD96"/>
    <w:lvl w:ilvl="0">
      <w:start w:val="1"/>
      <w:numFmt w:val="decimal"/>
      <w:lvlText w:val="%1."/>
      <w:lvlJc w:val="left"/>
      <w:pPr>
        <w:ind w:left="1440" w:hanging="360"/>
      </w:pPr>
      <w:rPr>
        <w:b/>
        <w:color w:val="595959" w:themeColor="text1" w:themeTint="A6"/>
        <w:sz w:val="20"/>
        <w:szCs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E93717"/>
    <w:multiLevelType w:val="hybridMultilevel"/>
    <w:tmpl w:val="36B4E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598A"/>
    <w:multiLevelType w:val="multilevel"/>
    <w:tmpl w:val="659EF77C"/>
    <w:lvl w:ilvl="0">
      <w:start w:val="1"/>
      <w:numFmt w:val="decimal"/>
      <w:lvlText w:val="%1."/>
      <w:lvlJc w:val="left"/>
      <w:pPr>
        <w:ind w:left="360" w:hanging="360"/>
      </w:pPr>
      <w:rPr>
        <w:b/>
        <w:i/>
        <w:color w:val="595959" w:themeColor="text1" w:themeTint="A6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0E3508"/>
    <w:multiLevelType w:val="multilevel"/>
    <w:tmpl w:val="79F077FE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color w:val="595959" w:themeColor="text1" w:themeTint="A6"/>
        <w:sz w:val="20"/>
        <w:szCs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0E5780"/>
    <w:multiLevelType w:val="multilevel"/>
    <w:tmpl w:val="253A9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27068E"/>
    <w:multiLevelType w:val="multilevel"/>
    <w:tmpl w:val="8332AD96"/>
    <w:lvl w:ilvl="0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D6624"/>
    <w:multiLevelType w:val="multilevel"/>
    <w:tmpl w:val="DF54414C"/>
    <w:lvl w:ilvl="0">
      <w:start w:val="1"/>
      <w:numFmt w:val="bullet"/>
      <w:lvlText w:val="­"/>
      <w:lvlJc w:val="left"/>
      <w:pPr>
        <w:ind w:left="1440" w:hanging="360"/>
      </w:pPr>
      <w:rPr>
        <w:rFonts w:ascii="Verdana" w:hAnsi="Verdana" w:hint="default"/>
        <w:b/>
        <w:color w:val="595959" w:themeColor="text1" w:themeTint="A6"/>
        <w:sz w:val="20"/>
        <w:szCs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F06283"/>
    <w:multiLevelType w:val="multilevel"/>
    <w:tmpl w:val="F74000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890F6D"/>
    <w:multiLevelType w:val="hybridMultilevel"/>
    <w:tmpl w:val="4938644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3365"/>
    <w:multiLevelType w:val="multilevel"/>
    <w:tmpl w:val="C22831A0"/>
    <w:lvl w:ilvl="0">
      <w:start w:val="1"/>
      <w:numFmt w:val="decimal"/>
      <w:lvlText w:val="%1."/>
      <w:lvlJc w:val="left"/>
      <w:pPr>
        <w:ind w:left="1068" w:hanging="360"/>
      </w:pPr>
      <w:rPr>
        <w:b/>
        <w:i/>
        <w:color w:val="595959" w:themeColor="text1" w:themeTint="A6"/>
        <w:sz w:val="20"/>
        <w:szCs w:val="20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353029"/>
    <w:multiLevelType w:val="multilevel"/>
    <w:tmpl w:val="1A907A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BED0B30"/>
    <w:multiLevelType w:val="multilevel"/>
    <w:tmpl w:val="B3E860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A1A34"/>
    <w:multiLevelType w:val="multilevel"/>
    <w:tmpl w:val="FE70A9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595959" w:themeColor="text1" w:themeTint="A6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7C18A1"/>
    <w:multiLevelType w:val="hybridMultilevel"/>
    <w:tmpl w:val="3D2AC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D31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1D670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206D6D"/>
    <w:multiLevelType w:val="multilevel"/>
    <w:tmpl w:val="53182882"/>
    <w:lvl w:ilvl="0">
      <w:start w:val="1"/>
      <w:numFmt w:val="decimal"/>
      <w:lvlText w:val="%1."/>
      <w:lvlJc w:val="left"/>
      <w:pPr>
        <w:ind w:left="2160" w:hanging="360"/>
      </w:pPr>
      <w:rPr>
        <w:b/>
        <w:color w:val="595959" w:themeColor="text1" w:themeTint="A6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E923A0"/>
    <w:multiLevelType w:val="multilevel"/>
    <w:tmpl w:val="DF54414C"/>
    <w:lvl w:ilvl="0">
      <w:start w:val="1"/>
      <w:numFmt w:val="bullet"/>
      <w:lvlText w:val="­"/>
      <w:lvlJc w:val="left"/>
      <w:pPr>
        <w:ind w:left="1440" w:hanging="360"/>
      </w:pPr>
      <w:rPr>
        <w:rFonts w:ascii="Verdana" w:hAnsi="Verdana" w:hint="default"/>
        <w:b/>
        <w:color w:val="595959" w:themeColor="text1" w:themeTint="A6"/>
        <w:sz w:val="20"/>
        <w:szCs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334F2E"/>
    <w:multiLevelType w:val="multilevel"/>
    <w:tmpl w:val="C5E68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F67D6"/>
    <w:multiLevelType w:val="multilevel"/>
    <w:tmpl w:val="659EF77C"/>
    <w:lvl w:ilvl="0">
      <w:start w:val="1"/>
      <w:numFmt w:val="decimal"/>
      <w:lvlText w:val="%1."/>
      <w:lvlJc w:val="left"/>
      <w:pPr>
        <w:ind w:left="360" w:hanging="360"/>
      </w:pPr>
      <w:rPr>
        <w:b/>
        <w:i/>
        <w:color w:val="595959" w:themeColor="text1" w:themeTint="A6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6E1886"/>
    <w:multiLevelType w:val="multilevel"/>
    <w:tmpl w:val="0D16655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107485"/>
    <w:multiLevelType w:val="multilevel"/>
    <w:tmpl w:val="1F5A1FA0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/>
        <w:i/>
        <w:color w:val="595959" w:themeColor="text1" w:themeTint="A6"/>
        <w:sz w:val="20"/>
        <w:szCs w:val="20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9A4ACE"/>
    <w:multiLevelType w:val="hybridMultilevel"/>
    <w:tmpl w:val="00540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D7084"/>
    <w:multiLevelType w:val="multilevel"/>
    <w:tmpl w:val="CDB88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/>
        <w:i/>
        <w:color w:val="404040" w:themeColor="text1" w:themeTint="BF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25"/>
  </w:num>
  <w:num w:numId="4">
    <w:abstractNumId w:val="3"/>
  </w:num>
  <w:num w:numId="5">
    <w:abstractNumId w:val="0"/>
  </w:num>
  <w:num w:numId="6">
    <w:abstractNumId w:val="14"/>
  </w:num>
  <w:num w:numId="7">
    <w:abstractNumId w:val="17"/>
  </w:num>
  <w:num w:numId="8">
    <w:abstractNumId w:val="2"/>
  </w:num>
  <w:num w:numId="9">
    <w:abstractNumId w:val="34"/>
  </w:num>
  <w:num w:numId="10">
    <w:abstractNumId w:val="32"/>
  </w:num>
  <w:num w:numId="11">
    <w:abstractNumId w:val="18"/>
  </w:num>
  <w:num w:numId="12">
    <w:abstractNumId w:val="21"/>
  </w:num>
  <w:num w:numId="13">
    <w:abstractNumId w:val="19"/>
  </w:num>
  <w:num w:numId="14">
    <w:abstractNumId w:val="30"/>
  </w:num>
  <w:num w:numId="15">
    <w:abstractNumId w:val="20"/>
  </w:num>
  <w:num w:numId="16">
    <w:abstractNumId w:val="31"/>
  </w:num>
  <w:num w:numId="17">
    <w:abstractNumId w:val="35"/>
  </w:num>
  <w:num w:numId="18">
    <w:abstractNumId w:val="9"/>
  </w:num>
  <w:num w:numId="19">
    <w:abstractNumId w:val="23"/>
  </w:num>
  <w:num w:numId="20">
    <w:abstractNumId w:val="5"/>
  </w:num>
  <w:num w:numId="21">
    <w:abstractNumId w:val="33"/>
  </w:num>
  <w:num w:numId="22">
    <w:abstractNumId w:val="10"/>
  </w:num>
  <w:num w:numId="23">
    <w:abstractNumId w:val="1"/>
  </w:num>
  <w:num w:numId="24">
    <w:abstractNumId w:val="29"/>
  </w:num>
  <w:num w:numId="25">
    <w:abstractNumId w:val="28"/>
  </w:num>
  <w:num w:numId="26">
    <w:abstractNumId w:val="26"/>
  </w:num>
  <w:num w:numId="27">
    <w:abstractNumId w:val="4"/>
  </w:num>
  <w:num w:numId="28">
    <w:abstractNumId w:val="16"/>
  </w:num>
  <w:num w:numId="29">
    <w:abstractNumId w:val="15"/>
  </w:num>
  <w:num w:numId="30">
    <w:abstractNumId w:val="27"/>
  </w:num>
  <w:num w:numId="31">
    <w:abstractNumId w:val="13"/>
  </w:num>
  <w:num w:numId="32">
    <w:abstractNumId w:val="37"/>
  </w:num>
  <w:num w:numId="33">
    <w:abstractNumId w:val="36"/>
  </w:num>
  <w:num w:numId="34">
    <w:abstractNumId w:val="11"/>
  </w:num>
  <w:num w:numId="35">
    <w:abstractNumId w:val="24"/>
  </w:num>
  <w:num w:numId="36">
    <w:abstractNumId w:val="7"/>
  </w:num>
  <w:num w:numId="37">
    <w:abstractNumId w:val="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02"/>
    <w:rsid w:val="000155A9"/>
    <w:rsid w:val="000229C2"/>
    <w:rsid w:val="0002343E"/>
    <w:rsid w:val="000238BF"/>
    <w:rsid w:val="00023ADC"/>
    <w:rsid w:val="00027735"/>
    <w:rsid w:val="0003694E"/>
    <w:rsid w:val="00044029"/>
    <w:rsid w:val="00050292"/>
    <w:rsid w:val="00053D14"/>
    <w:rsid w:val="00055BFB"/>
    <w:rsid w:val="000616F3"/>
    <w:rsid w:val="00061B9A"/>
    <w:rsid w:val="00061C88"/>
    <w:rsid w:val="00067B6C"/>
    <w:rsid w:val="000751D0"/>
    <w:rsid w:val="00077B84"/>
    <w:rsid w:val="00081AE9"/>
    <w:rsid w:val="00084DFB"/>
    <w:rsid w:val="000924A1"/>
    <w:rsid w:val="000950E7"/>
    <w:rsid w:val="000969EE"/>
    <w:rsid w:val="000A5E69"/>
    <w:rsid w:val="000B21CB"/>
    <w:rsid w:val="000D317F"/>
    <w:rsid w:val="000D4A74"/>
    <w:rsid w:val="000D4B66"/>
    <w:rsid w:val="000E436C"/>
    <w:rsid w:val="000E4688"/>
    <w:rsid w:val="00106AD5"/>
    <w:rsid w:val="00112341"/>
    <w:rsid w:val="00121B90"/>
    <w:rsid w:val="001223B6"/>
    <w:rsid w:val="00122C0F"/>
    <w:rsid w:val="00134841"/>
    <w:rsid w:val="00156C6F"/>
    <w:rsid w:val="001644BA"/>
    <w:rsid w:val="0017082B"/>
    <w:rsid w:val="00172ACA"/>
    <w:rsid w:val="00174D79"/>
    <w:rsid w:val="00186855"/>
    <w:rsid w:val="00193D46"/>
    <w:rsid w:val="0019590B"/>
    <w:rsid w:val="00196FF8"/>
    <w:rsid w:val="001B2FC7"/>
    <w:rsid w:val="001B4F02"/>
    <w:rsid w:val="001B4FBB"/>
    <w:rsid w:val="001B74B1"/>
    <w:rsid w:val="001C035B"/>
    <w:rsid w:val="001C3256"/>
    <w:rsid w:val="001D0F6C"/>
    <w:rsid w:val="001D5671"/>
    <w:rsid w:val="001E2556"/>
    <w:rsid w:val="001E4B2C"/>
    <w:rsid w:val="001F1F4F"/>
    <w:rsid w:val="00201E23"/>
    <w:rsid w:val="00204B83"/>
    <w:rsid w:val="00210C28"/>
    <w:rsid w:val="0021196B"/>
    <w:rsid w:val="00216656"/>
    <w:rsid w:val="00221272"/>
    <w:rsid w:val="002218CF"/>
    <w:rsid w:val="002230E5"/>
    <w:rsid w:val="002308F4"/>
    <w:rsid w:val="00237357"/>
    <w:rsid w:val="00244812"/>
    <w:rsid w:val="00245023"/>
    <w:rsid w:val="00252384"/>
    <w:rsid w:val="00254AB8"/>
    <w:rsid w:val="0025698B"/>
    <w:rsid w:val="00260BBF"/>
    <w:rsid w:val="00274F1E"/>
    <w:rsid w:val="002772FF"/>
    <w:rsid w:val="002829DA"/>
    <w:rsid w:val="00283153"/>
    <w:rsid w:val="002900AE"/>
    <w:rsid w:val="002924E3"/>
    <w:rsid w:val="00294B25"/>
    <w:rsid w:val="00295198"/>
    <w:rsid w:val="002A615D"/>
    <w:rsid w:val="002B2DBF"/>
    <w:rsid w:val="002B5FC0"/>
    <w:rsid w:val="002B7761"/>
    <w:rsid w:val="002D19C3"/>
    <w:rsid w:val="002D5103"/>
    <w:rsid w:val="002E06C0"/>
    <w:rsid w:val="002F24DB"/>
    <w:rsid w:val="00304BF2"/>
    <w:rsid w:val="00313DC9"/>
    <w:rsid w:val="00321B0B"/>
    <w:rsid w:val="00323E85"/>
    <w:rsid w:val="00327220"/>
    <w:rsid w:val="0033085A"/>
    <w:rsid w:val="0033733C"/>
    <w:rsid w:val="0036111B"/>
    <w:rsid w:val="00365EB4"/>
    <w:rsid w:val="003857B0"/>
    <w:rsid w:val="00391BA6"/>
    <w:rsid w:val="003927B6"/>
    <w:rsid w:val="003938EA"/>
    <w:rsid w:val="003B083C"/>
    <w:rsid w:val="003B771F"/>
    <w:rsid w:val="003C4C3E"/>
    <w:rsid w:val="004001B1"/>
    <w:rsid w:val="00401A46"/>
    <w:rsid w:val="00402249"/>
    <w:rsid w:val="004100D0"/>
    <w:rsid w:val="00410E5D"/>
    <w:rsid w:val="004119FB"/>
    <w:rsid w:val="00411FE4"/>
    <w:rsid w:val="00413C44"/>
    <w:rsid w:val="00431FB2"/>
    <w:rsid w:val="00433318"/>
    <w:rsid w:val="00436F2E"/>
    <w:rsid w:val="0044249F"/>
    <w:rsid w:val="00444325"/>
    <w:rsid w:val="004535CD"/>
    <w:rsid w:val="004549BF"/>
    <w:rsid w:val="00466F6F"/>
    <w:rsid w:val="00470B2F"/>
    <w:rsid w:val="00474213"/>
    <w:rsid w:val="004816E8"/>
    <w:rsid w:val="00490080"/>
    <w:rsid w:val="00490BD9"/>
    <w:rsid w:val="004918D7"/>
    <w:rsid w:val="004958E9"/>
    <w:rsid w:val="004A7FE2"/>
    <w:rsid w:val="004B3500"/>
    <w:rsid w:val="004B6897"/>
    <w:rsid w:val="004C0B0B"/>
    <w:rsid w:val="004C78F3"/>
    <w:rsid w:val="004D3BA2"/>
    <w:rsid w:val="004E5FDB"/>
    <w:rsid w:val="004E6A3C"/>
    <w:rsid w:val="004E72AB"/>
    <w:rsid w:val="004F2833"/>
    <w:rsid w:val="004F5727"/>
    <w:rsid w:val="004F6C5E"/>
    <w:rsid w:val="004F7FAA"/>
    <w:rsid w:val="005054DD"/>
    <w:rsid w:val="00505C89"/>
    <w:rsid w:val="00523A68"/>
    <w:rsid w:val="0052572F"/>
    <w:rsid w:val="00536246"/>
    <w:rsid w:val="00537DD4"/>
    <w:rsid w:val="005463C7"/>
    <w:rsid w:val="00554443"/>
    <w:rsid w:val="00555B20"/>
    <w:rsid w:val="00555CEE"/>
    <w:rsid w:val="00565BA2"/>
    <w:rsid w:val="00572FCD"/>
    <w:rsid w:val="00581A96"/>
    <w:rsid w:val="00594BD8"/>
    <w:rsid w:val="005A3C79"/>
    <w:rsid w:val="005A793A"/>
    <w:rsid w:val="005B1B24"/>
    <w:rsid w:val="005C5B73"/>
    <w:rsid w:val="005D4BAC"/>
    <w:rsid w:val="005D57E1"/>
    <w:rsid w:val="005E41BF"/>
    <w:rsid w:val="005E63B2"/>
    <w:rsid w:val="005F7F2B"/>
    <w:rsid w:val="00614509"/>
    <w:rsid w:val="006145B7"/>
    <w:rsid w:val="00620601"/>
    <w:rsid w:val="006218EE"/>
    <w:rsid w:val="0063054D"/>
    <w:rsid w:val="00632DD8"/>
    <w:rsid w:val="00634D60"/>
    <w:rsid w:val="006365CB"/>
    <w:rsid w:val="00637CAE"/>
    <w:rsid w:val="0064015C"/>
    <w:rsid w:val="006425FD"/>
    <w:rsid w:val="00647EA8"/>
    <w:rsid w:val="00652BE0"/>
    <w:rsid w:val="006549F2"/>
    <w:rsid w:val="0066039A"/>
    <w:rsid w:val="0067340B"/>
    <w:rsid w:val="0067772E"/>
    <w:rsid w:val="00681D3C"/>
    <w:rsid w:val="006833DA"/>
    <w:rsid w:val="0069695C"/>
    <w:rsid w:val="006A1325"/>
    <w:rsid w:val="006A2F48"/>
    <w:rsid w:val="006A7579"/>
    <w:rsid w:val="006B4DC9"/>
    <w:rsid w:val="006B5F8B"/>
    <w:rsid w:val="006E289D"/>
    <w:rsid w:val="00700060"/>
    <w:rsid w:val="00704518"/>
    <w:rsid w:val="0071207D"/>
    <w:rsid w:val="007169A0"/>
    <w:rsid w:val="0072495E"/>
    <w:rsid w:val="0072501E"/>
    <w:rsid w:val="00726664"/>
    <w:rsid w:val="00730CBD"/>
    <w:rsid w:val="00734A8B"/>
    <w:rsid w:val="007367F1"/>
    <w:rsid w:val="007540FE"/>
    <w:rsid w:val="007601D9"/>
    <w:rsid w:val="007647AF"/>
    <w:rsid w:val="00766428"/>
    <w:rsid w:val="00781021"/>
    <w:rsid w:val="007A1279"/>
    <w:rsid w:val="007B08FD"/>
    <w:rsid w:val="007B4430"/>
    <w:rsid w:val="007C3CDD"/>
    <w:rsid w:val="007D6C3F"/>
    <w:rsid w:val="007F032F"/>
    <w:rsid w:val="007F4BB9"/>
    <w:rsid w:val="007F6FB4"/>
    <w:rsid w:val="00804BA5"/>
    <w:rsid w:val="00805CA3"/>
    <w:rsid w:val="00816EE5"/>
    <w:rsid w:val="00822A11"/>
    <w:rsid w:val="008236A1"/>
    <w:rsid w:val="0083417C"/>
    <w:rsid w:val="0085057D"/>
    <w:rsid w:val="00856764"/>
    <w:rsid w:val="00861CE4"/>
    <w:rsid w:val="0087002E"/>
    <w:rsid w:val="00883B7A"/>
    <w:rsid w:val="008914D6"/>
    <w:rsid w:val="008915FF"/>
    <w:rsid w:val="008935F8"/>
    <w:rsid w:val="008A02E9"/>
    <w:rsid w:val="008D259B"/>
    <w:rsid w:val="008E0474"/>
    <w:rsid w:val="009039E5"/>
    <w:rsid w:val="0090756F"/>
    <w:rsid w:val="00913044"/>
    <w:rsid w:val="0092418B"/>
    <w:rsid w:val="00943436"/>
    <w:rsid w:val="00950043"/>
    <w:rsid w:val="009566A3"/>
    <w:rsid w:val="009601D3"/>
    <w:rsid w:val="00960B53"/>
    <w:rsid w:val="009638E7"/>
    <w:rsid w:val="0097473E"/>
    <w:rsid w:val="00976DA5"/>
    <w:rsid w:val="00986882"/>
    <w:rsid w:val="009922BF"/>
    <w:rsid w:val="009A77BA"/>
    <w:rsid w:val="009B03C5"/>
    <w:rsid w:val="009B6D91"/>
    <w:rsid w:val="009D07BE"/>
    <w:rsid w:val="009D6F54"/>
    <w:rsid w:val="009F182A"/>
    <w:rsid w:val="00A06A24"/>
    <w:rsid w:val="00A26EB6"/>
    <w:rsid w:val="00A32B84"/>
    <w:rsid w:val="00A53352"/>
    <w:rsid w:val="00A7771E"/>
    <w:rsid w:val="00A80389"/>
    <w:rsid w:val="00A8113E"/>
    <w:rsid w:val="00A85BF9"/>
    <w:rsid w:val="00A85D6D"/>
    <w:rsid w:val="00A87E05"/>
    <w:rsid w:val="00A94035"/>
    <w:rsid w:val="00AA2890"/>
    <w:rsid w:val="00AA3D1E"/>
    <w:rsid w:val="00AA6823"/>
    <w:rsid w:val="00AB2911"/>
    <w:rsid w:val="00AC52FF"/>
    <w:rsid w:val="00AC7965"/>
    <w:rsid w:val="00AD08B3"/>
    <w:rsid w:val="00AD2274"/>
    <w:rsid w:val="00AD42C3"/>
    <w:rsid w:val="00AD703A"/>
    <w:rsid w:val="00AD72C2"/>
    <w:rsid w:val="00AE0C7F"/>
    <w:rsid w:val="00AE26E5"/>
    <w:rsid w:val="00AE325F"/>
    <w:rsid w:val="00AF218B"/>
    <w:rsid w:val="00AF6A2F"/>
    <w:rsid w:val="00B04B95"/>
    <w:rsid w:val="00B07409"/>
    <w:rsid w:val="00B10843"/>
    <w:rsid w:val="00B172A7"/>
    <w:rsid w:val="00B22C26"/>
    <w:rsid w:val="00B2392A"/>
    <w:rsid w:val="00B33C2B"/>
    <w:rsid w:val="00B40BB7"/>
    <w:rsid w:val="00B55D68"/>
    <w:rsid w:val="00B61386"/>
    <w:rsid w:val="00B82B46"/>
    <w:rsid w:val="00B8443D"/>
    <w:rsid w:val="00B911AC"/>
    <w:rsid w:val="00B95310"/>
    <w:rsid w:val="00B95F6C"/>
    <w:rsid w:val="00B96224"/>
    <w:rsid w:val="00BA2FC4"/>
    <w:rsid w:val="00BA53FA"/>
    <w:rsid w:val="00BC45B9"/>
    <w:rsid w:val="00BC75E3"/>
    <w:rsid w:val="00BD7516"/>
    <w:rsid w:val="00BD7C3C"/>
    <w:rsid w:val="00BE0A75"/>
    <w:rsid w:val="00BE640E"/>
    <w:rsid w:val="00BF427D"/>
    <w:rsid w:val="00BF6FF8"/>
    <w:rsid w:val="00C01169"/>
    <w:rsid w:val="00C06582"/>
    <w:rsid w:val="00C0724E"/>
    <w:rsid w:val="00C120D8"/>
    <w:rsid w:val="00C12B29"/>
    <w:rsid w:val="00C15B51"/>
    <w:rsid w:val="00C240F6"/>
    <w:rsid w:val="00C25360"/>
    <w:rsid w:val="00C258E5"/>
    <w:rsid w:val="00C25C10"/>
    <w:rsid w:val="00C27589"/>
    <w:rsid w:val="00C3096B"/>
    <w:rsid w:val="00C3675F"/>
    <w:rsid w:val="00C425A9"/>
    <w:rsid w:val="00C55E73"/>
    <w:rsid w:val="00C57933"/>
    <w:rsid w:val="00C645C5"/>
    <w:rsid w:val="00C64FC5"/>
    <w:rsid w:val="00C6550A"/>
    <w:rsid w:val="00C72FBB"/>
    <w:rsid w:val="00C8399F"/>
    <w:rsid w:val="00C842D8"/>
    <w:rsid w:val="00C85309"/>
    <w:rsid w:val="00C85D89"/>
    <w:rsid w:val="00C86395"/>
    <w:rsid w:val="00C9725C"/>
    <w:rsid w:val="00C97272"/>
    <w:rsid w:val="00CA1A66"/>
    <w:rsid w:val="00CA56A9"/>
    <w:rsid w:val="00CB1CF8"/>
    <w:rsid w:val="00CB56B7"/>
    <w:rsid w:val="00CC01E4"/>
    <w:rsid w:val="00CC38B6"/>
    <w:rsid w:val="00CD08BD"/>
    <w:rsid w:val="00CD134E"/>
    <w:rsid w:val="00CE6DC0"/>
    <w:rsid w:val="00CE7A43"/>
    <w:rsid w:val="00CF40B9"/>
    <w:rsid w:val="00CF796C"/>
    <w:rsid w:val="00D05192"/>
    <w:rsid w:val="00D15977"/>
    <w:rsid w:val="00D20A98"/>
    <w:rsid w:val="00D218CF"/>
    <w:rsid w:val="00D324E4"/>
    <w:rsid w:val="00D35A09"/>
    <w:rsid w:val="00D3662C"/>
    <w:rsid w:val="00D43012"/>
    <w:rsid w:val="00D5397A"/>
    <w:rsid w:val="00D663E4"/>
    <w:rsid w:val="00D71AAE"/>
    <w:rsid w:val="00D8668D"/>
    <w:rsid w:val="00D93F8B"/>
    <w:rsid w:val="00DB7295"/>
    <w:rsid w:val="00DD432A"/>
    <w:rsid w:val="00DE366A"/>
    <w:rsid w:val="00DF17AD"/>
    <w:rsid w:val="00DF1D48"/>
    <w:rsid w:val="00DF3C70"/>
    <w:rsid w:val="00DF535F"/>
    <w:rsid w:val="00E0326E"/>
    <w:rsid w:val="00E069EC"/>
    <w:rsid w:val="00E07082"/>
    <w:rsid w:val="00E13348"/>
    <w:rsid w:val="00E1461B"/>
    <w:rsid w:val="00E23A90"/>
    <w:rsid w:val="00E24E5A"/>
    <w:rsid w:val="00E44363"/>
    <w:rsid w:val="00E47E56"/>
    <w:rsid w:val="00E56F86"/>
    <w:rsid w:val="00E5728C"/>
    <w:rsid w:val="00E57692"/>
    <w:rsid w:val="00E64A8E"/>
    <w:rsid w:val="00E66DA1"/>
    <w:rsid w:val="00E70A80"/>
    <w:rsid w:val="00E721FD"/>
    <w:rsid w:val="00E9210C"/>
    <w:rsid w:val="00E925B9"/>
    <w:rsid w:val="00E9570B"/>
    <w:rsid w:val="00EA0EC6"/>
    <w:rsid w:val="00EA64F2"/>
    <w:rsid w:val="00EA69FA"/>
    <w:rsid w:val="00EA7BF5"/>
    <w:rsid w:val="00EB0C8A"/>
    <w:rsid w:val="00EC591C"/>
    <w:rsid w:val="00EC7A5E"/>
    <w:rsid w:val="00ED0727"/>
    <w:rsid w:val="00EE2E6E"/>
    <w:rsid w:val="00EE4AF6"/>
    <w:rsid w:val="00EF0A5F"/>
    <w:rsid w:val="00F108BE"/>
    <w:rsid w:val="00F114E7"/>
    <w:rsid w:val="00F13765"/>
    <w:rsid w:val="00F20084"/>
    <w:rsid w:val="00F452B9"/>
    <w:rsid w:val="00F45DD0"/>
    <w:rsid w:val="00F71C0E"/>
    <w:rsid w:val="00F82948"/>
    <w:rsid w:val="00F840F8"/>
    <w:rsid w:val="00F84554"/>
    <w:rsid w:val="00F920A3"/>
    <w:rsid w:val="00F932E0"/>
    <w:rsid w:val="00F93A92"/>
    <w:rsid w:val="00FA0BBB"/>
    <w:rsid w:val="00FA2EC9"/>
    <w:rsid w:val="00FB0AD9"/>
    <w:rsid w:val="00FC1ED6"/>
    <w:rsid w:val="00FC294C"/>
    <w:rsid w:val="00FC37D8"/>
    <w:rsid w:val="00FD70A0"/>
    <w:rsid w:val="00FE71EB"/>
    <w:rsid w:val="00FF08E1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24BF"/>
  <w15:docId w15:val="{FFC683E2-05AB-45B7-8848-B2718A4E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70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link w:val="Heading1Char"/>
    <w:autoRedefine/>
    <w:uiPriority w:val="9"/>
    <w:qFormat/>
    <w:rsid w:val="00FD70A0"/>
    <w:pPr>
      <w:keepNext/>
      <w:keepLines/>
      <w:spacing w:after="240" w:line="240" w:lineRule="auto"/>
      <w:contextualSpacing/>
      <w:jc w:val="both"/>
      <w:outlineLvl w:val="0"/>
    </w:pPr>
    <w:rPr>
      <w:rFonts w:eastAsiaTheme="majorEastAsia" w:cstheme="majorBidi"/>
      <w:b/>
      <w:bCs/>
      <w:color w:val="595959" w:themeColor="text1" w:themeTint="A6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1CD1"/>
    <w:pPr>
      <w:keepNext/>
      <w:keepLines/>
      <w:numPr>
        <w:ilvl w:val="1"/>
        <w:numId w:val="1"/>
      </w:numPr>
      <w:spacing w:after="120"/>
      <w:ind w:left="578" w:hanging="578"/>
      <w:contextualSpacing/>
      <w:outlineLvl w:val="1"/>
    </w:pPr>
    <w:rPr>
      <w:rFonts w:eastAsiaTheme="majorEastAsia" w:cstheme="majorBidi"/>
      <w:b/>
      <w:bCs/>
      <w:color w:val="595959" w:themeColor="text1" w:themeTint="A6"/>
      <w:sz w:val="24"/>
      <w:szCs w:val="26"/>
    </w:rPr>
  </w:style>
  <w:style w:type="paragraph" w:styleId="Heading3">
    <w:name w:val="heading 3"/>
    <w:basedOn w:val="Heading"/>
    <w:link w:val="Heading3Char"/>
    <w:autoRedefine/>
    <w:uiPriority w:val="9"/>
    <w:unhideWhenUsed/>
    <w:qFormat/>
    <w:rsid w:val="009B1A00"/>
    <w:pPr>
      <w:keepLines/>
      <w:numPr>
        <w:ilvl w:val="2"/>
        <w:numId w:val="1"/>
      </w:numPr>
      <w:spacing w:before="120" w:after="24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29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29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29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29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29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29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9B1A00"/>
    <w:rPr>
      <w:rFonts w:eastAsiaTheme="majorEastAsia" w:cstheme="majorBidi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D70A0"/>
    <w:rPr>
      <w:rFonts w:eastAsiaTheme="majorEastAsia" w:cstheme="majorBidi"/>
      <w:b/>
      <w:bCs/>
      <w:color w:val="595959" w:themeColor="text1" w:themeTint="A6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91CD1"/>
    <w:rPr>
      <w:rFonts w:eastAsiaTheme="majorEastAsia" w:cstheme="majorBidi"/>
      <w:b/>
      <w:bCs/>
      <w:color w:val="595959" w:themeColor="text1" w:themeTint="A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C3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C32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C32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C32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C32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C32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B79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B793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731"/>
  </w:style>
  <w:style w:type="character" w:customStyle="1" w:styleId="FooterChar">
    <w:name w:val="Footer Char"/>
    <w:basedOn w:val="DefaultParagraphFont"/>
    <w:link w:val="Footer"/>
    <w:uiPriority w:val="99"/>
    <w:qFormat/>
    <w:rsid w:val="00EF5D55"/>
    <w:rPr>
      <w:b/>
      <w:bCs/>
      <w:i/>
      <w:i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1A0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E7823"/>
    <w:rPr>
      <w:i/>
      <w:iCs/>
    </w:rPr>
  </w:style>
  <w:style w:type="character" w:customStyle="1" w:styleId="apple-converted-space">
    <w:name w:val="apple-converted-space"/>
    <w:basedOn w:val="DefaultParagraphFont"/>
    <w:qFormat/>
    <w:rsid w:val="001E7823"/>
  </w:style>
  <w:style w:type="character" w:customStyle="1" w:styleId="InternetLink">
    <w:name w:val="Internet Link"/>
    <w:basedOn w:val="DefaultParagraphFont"/>
    <w:uiPriority w:val="99"/>
    <w:unhideWhenUsed/>
    <w:rsid w:val="0094757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color w:val="595959"/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b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b/>
      <w:color w:val="595959"/>
      <w:sz w:val="2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b/>
      <w:sz w:val="20"/>
      <w:szCs w:val="20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b/>
      <w:sz w:val="20"/>
    </w:rPr>
  </w:style>
  <w:style w:type="character" w:customStyle="1" w:styleId="ListLabel78">
    <w:name w:val="ListLabel 78"/>
    <w:qFormat/>
    <w:rPr>
      <w:rFonts w:cs="Symbol"/>
      <w:b/>
      <w:sz w:val="20"/>
    </w:rPr>
  </w:style>
  <w:style w:type="character" w:customStyle="1" w:styleId="ListLabel79">
    <w:name w:val="ListLabel 79"/>
    <w:qFormat/>
    <w:rPr>
      <w:rFonts w:ascii="Arial" w:hAnsi="Arial" w:cs="Symbol"/>
      <w:b/>
      <w:sz w:val="16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b/>
      <w:color w:val="595959"/>
      <w:sz w:val="20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b/>
      <w:sz w:val="20"/>
      <w:szCs w:val="20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b/>
      <w:sz w:val="20"/>
    </w:rPr>
  </w:style>
  <w:style w:type="character" w:customStyle="1" w:styleId="ListLabel125">
    <w:name w:val="ListLabel 125"/>
    <w:qFormat/>
    <w:rPr>
      <w:rFonts w:cs="Symbol"/>
      <w:b/>
      <w:sz w:val="20"/>
    </w:rPr>
  </w:style>
  <w:style w:type="character" w:customStyle="1" w:styleId="ListLabel126">
    <w:name w:val="ListLabel 126"/>
    <w:qFormat/>
    <w:rPr>
      <w:rFonts w:ascii="Arial" w:hAnsi="Arial" w:cs="Symbol"/>
      <w:b/>
      <w:sz w:val="16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D54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</w:style>
  <w:style w:type="paragraph" w:styleId="Header">
    <w:name w:val="header"/>
    <w:basedOn w:val="Normal"/>
    <w:link w:val="HeaderChar"/>
    <w:uiPriority w:val="99"/>
    <w:unhideWhenUsed/>
    <w:rsid w:val="00894731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F5D55"/>
    <w:pPr>
      <w:tabs>
        <w:tab w:val="center" w:pos="4536"/>
        <w:tab w:val="right" w:pos="9072"/>
      </w:tabs>
      <w:spacing w:after="0" w:line="240" w:lineRule="auto"/>
      <w:ind w:firstLine="3540"/>
    </w:pPr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1A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1E7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ks-Deva"/>
    </w:rPr>
  </w:style>
  <w:style w:type="paragraph" w:styleId="NoSpacing">
    <w:name w:val="No Spacing"/>
    <w:uiPriority w:val="1"/>
    <w:qFormat/>
    <w:rsid w:val="00083146"/>
    <w:rPr>
      <w:color w:val="00000A"/>
      <w:sz w:val="22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Calibri">
    <w:name w:val="Calibri"/>
    <w:basedOn w:val="Normal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01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01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B018B-C76A-4509-AB5B-CD1C1DC9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5084</Words>
  <Characters>28983</Characters>
  <Application>Microsoft Office Word</Application>
  <DocSecurity>0</DocSecurity>
  <Lines>241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Ana Stubnja</cp:lastModifiedBy>
  <cp:revision>5</cp:revision>
  <cp:lastPrinted>2022-01-27T12:57:00Z</cp:lastPrinted>
  <dcterms:created xsi:type="dcterms:W3CDTF">2022-01-27T09:16:00Z</dcterms:created>
  <dcterms:modified xsi:type="dcterms:W3CDTF">2022-01-27T12:58:00Z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